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78"/>
        <w:gridCol w:w="151"/>
        <w:gridCol w:w="338"/>
        <w:gridCol w:w="489"/>
        <w:gridCol w:w="489"/>
        <w:gridCol w:w="489"/>
        <w:gridCol w:w="489"/>
        <w:gridCol w:w="489"/>
        <w:gridCol w:w="978"/>
        <w:gridCol w:w="67"/>
        <w:gridCol w:w="42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385ABA" w:rsidRPr="00B10E06" w14:paraId="4C48358E" w14:textId="77777777" w:rsidTr="5D3A285D">
        <w:trPr>
          <w:trHeight w:val="360"/>
        </w:trPr>
        <w:tc>
          <w:tcPr>
            <w:tcW w:w="97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26CA022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UČNI NAČRT PREDMETA / COURSE SYLLABUS</w:t>
            </w:r>
          </w:p>
        </w:tc>
      </w:tr>
      <w:tr w:rsidR="00385ABA" w:rsidRPr="00B10E06" w14:paraId="6F292827" w14:textId="77777777" w:rsidTr="5D3A285D">
        <w:tc>
          <w:tcPr>
            <w:tcW w:w="1467" w:type="dxa"/>
            <w:gridSpan w:val="3"/>
            <w:hideMark/>
          </w:tcPr>
          <w:p w14:paraId="093B7682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Predmet:</w:t>
            </w:r>
          </w:p>
        </w:tc>
        <w:tc>
          <w:tcPr>
            <w:tcW w:w="83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1E9C" w14:textId="77777777" w:rsidR="00385ABA" w:rsidRPr="00B10E06" w:rsidRDefault="00385ABA" w:rsidP="00B84790">
            <w:pPr>
              <w:spacing w:line="312" w:lineRule="auto"/>
              <w:rPr>
                <w:rFonts w:cs="Calibri"/>
                <w:color w:val="0000FF"/>
              </w:rPr>
            </w:pPr>
            <w:r w:rsidRPr="00B10E06">
              <w:rPr>
                <w:rFonts w:cs="Calibri"/>
              </w:rPr>
              <w:t>Zgodnje učenje angleščine -književnost</w:t>
            </w:r>
          </w:p>
        </w:tc>
      </w:tr>
      <w:tr w:rsidR="00385ABA" w:rsidRPr="00B10E06" w14:paraId="63C22AD7" w14:textId="77777777" w:rsidTr="5D3A285D">
        <w:tc>
          <w:tcPr>
            <w:tcW w:w="1467" w:type="dxa"/>
            <w:gridSpan w:val="3"/>
            <w:hideMark/>
          </w:tcPr>
          <w:p w14:paraId="18F64613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Course</w:t>
            </w:r>
            <w:proofErr w:type="spellEnd"/>
            <w:r w:rsidRPr="00B10E06">
              <w:rPr>
                <w:rFonts w:cs="Calibri"/>
                <w:b/>
              </w:rPr>
              <w:t xml:space="preserve"> title:</w:t>
            </w:r>
          </w:p>
        </w:tc>
        <w:tc>
          <w:tcPr>
            <w:tcW w:w="83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FB94" w14:textId="77777777" w:rsidR="00385ABA" w:rsidRPr="00B10E06" w:rsidRDefault="00385ABA" w:rsidP="00B84790">
            <w:pPr>
              <w:rPr>
                <w:rFonts w:cs="Calibri"/>
              </w:rPr>
            </w:pPr>
            <w:proofErr w:type="spellStart"/>
            <w:r w:rsidRPr="00B10E06">
              <w:rPr>
                <w:rFonts w:cs="Calibri"/>
              </w:rPr>
              <w:t>English</w:t>
            </w:r>
            <w:proofErr w:type="spellEnd"/>
            <w:r w:rsidRPr="00B10E06">
              <w:rPr>
                <w:rFonts w:cs="Calibri"/>
              </w:rPr>
              <w:t xml:space="preserve"> </w:t>
            </w:r>
            <w:proofErr w:type="spellStart"/>
            <w:r w:rsidRPr="00B10E06">
              <w:rPr>
                <w:rFonts w:cs="Calibri"/>
              </w:rPr>
              <w:t>for</w:t>
            </w:r>
            <w:proofErr w:type="spellEnd"/>
            <w:r w:rsidRPr="00B10E06">
              <w:rPr>
                <w:rFonts w:cs="Calibri"/>
              </w:rPr>
              <w:t xml:space="preserve"> Young </w:t>
            </w:r>
            <w:proofErr w:type="spellStart"/>
            <w:r w:rsidRPr="00B10E06">
              <w:rPr>
                <w:rFonts w:cs="Calibri"/>
              </w:rPr>
              <w:t>Learners</w:t>
            </w:r>
            <w:proofErr w:type="spellEnd"/>
            <w:r w:rsidRPr="00B10E06">
              <w:rPr>
                <w:rFonts w:cs="Calibri"/>
              </w:rPr>
              <w:t xml:space="preserve"> – </w:t>
            </w:r>
            <w:proofErr w:type="spellStart"/>
            <w:r w:rsidRPr="00B10E06">
              <w:rPr>
                <w:rFonts w:cs="Calibri"/>
              </w:rPr>
              <w:t>Children's</w:t>
            </w:r>
            <w:proofErr w:type="spellEnd"/>
            <w:r w:rsidRPr="00B10E06">
              <w:rPr>
                <w:rFonts w:cs="Calibri"/>
              </w:rPr>
              <w:t xml:space="preserve"> Literature</w:t>
            </w:r>
          </w:p>
        </w:tc>
      </w:tr>
      <w:tr w:rsidR="00385ABA" w:rsidRPr="00B10E06" w14:paraId="69E54E30" w14:textId="77777777" w:rsidTr="5D3A285D">
        <w:tc>
          <w:tcPr>
            <w:tcW w:w="2445" w:type="dxa"/>
            <w:gridSpan w:val="5"/>
            <w:vAlign w:val="center"/>
          </w:tcPr>
          <w:p w14:paraId="2AF25E49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4890" w:type="dxa"/>
            <w:gridSpan w:val="10"/>
            <w:vAlign w:val="center"/>
          </w:tcPr>
          <w:p w14:paraId="2F17EABE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39534CB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67" w:type="dxa"/>
            <w:gridSpan w:val="3"/>
            <w:vAlign w:val="center"/>
          </w:tcPr>
          <w:p w14:paraId="4E172B4F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</w:p>
        </w:tc>
      </w:tr>
      <w:tr w:rsidR="00385ABA" w:rsidRPr="00B10E06" w14:paraId="514F7A3E" w14:textId="77777777" w:rsidTr="5D3A285D">
        <w:tc>
          <w:tcPr>
            <w:tcW w:w="24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F57523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Študijski program in stopnja</w:t>
            </w:r>
          </w:p>
          <w:p w14:paraId="0F9B7032" w14:textId="77777777" w:rsidR="00385ABA" w:rsidRPr="00B10E06" w:rsidRDefault="00385ABA" w:rsidP="00B84790">
            <w:pPr>
              <w:jc w:val="center"/>
              <w:rPr>
                <w:rFonts w:cs="Calibri"/>
              </w:rPr>
            </w:pPr>
            <w:proofErr w:type="spellStart"/>
            <w:r w:rsidRPr="00B10E06">
              <w:rPr>
                <w:rFonts w:cs="Calibri"/>
                <w:b/>
              </w:rPr>
              <w:t>Study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programme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and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level</w:t>
            </w:r>
            <w:proofErr w:type="spellEnd"/>
          </w:p>
        </w:tc>
        <w:tc>
          <w:tcPr>
            <w:tcW w:w="489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2BF5A5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Študijska smer</w:t>
            </w:r>
          </w:p>
          <w:p w14:paraId="067B9FB9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Study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field</w:t>
            </w:r>
            <w:proofErr w:type="spellEnd"/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AB3B72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Letnik</w:t>
            </w:r>
          </w:p>
          <w:p w14:paraId="771469F0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Academic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year</w:t>
            </w:r>
            <w:proofErr w:type="spellEnd"/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31211C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Semester</w:t>
            </w:r>
          </w:p>
          <w:p w14:paraId="28D01201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Semester</w:t>
            </w:r>
          </w:p>
        </w:tc>
      </w:tr>
      <w:tr w:rsidR="00385ABA" w:rsidRPr="00B10E06" w14:paraId="73BF6C12" w14:textId="77777777" w:rsidTr="5D3A285D">
        <w:trPr>
          <w:trHeight w:val="318"/>
        </w:trPr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7A1B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Razredni pouk, 2. stopnja</w:t>
            </w:r>
          </w:p>
        </w:tc>
        <w:tc>
          <w:tcPr>
            <w:tcW w:w="4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58FE" w14:textId="36142BD6" w:rsidR="00385ABA" w:rsidRPr="00B10E06" w:rsidRDefault="257581DC" w:rsidP="00B84790">
            <w:pPr>
              <w:jc w:val="center"/>
              <w:rPr>
                <w:rFonts w:cs="Calibri"/>
              </w:rPr>
            </w:pPr>
            <w:r w:rsidRPr="03B274BF">
              <w:rPr>
                <w:rFonts w:cs="Calibri"/>
              </w:rPr>
              <w:t>Poučevanje na razredni stopn</w:t>
            </w:r>
            <w:r w:rsidR="6E76954A" w:rsidRPr="03B274BF">
              <w:rPr>
                <w:rFonts w:cs="Calibri"/>
              </w:rPr>
              <w:t>j</w:t>
            </w:r>
            <w:r w:rsidRPr="03B274BF">
              <w:rPr>
                <w:rFonts w:cs="Calibri"/>
              </w:rPr>
              <w:t xml:space="preserve">i z angleščino 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D36E" w14:textId="77777777" w:rsidR="00385ABA" w:rsidRPr="00B10E06" w:rsidRDefault="00385ABA" w:rsidP="00385ABA">
            <w:pPr>
              <w:numPr>
                <w:ilvl w:val="0"/>
                <w:numId w:val="17"/>
              </w:numPr>
              <w:contextualSpacing/>
              <w:jc w:val="center"/>
              <w:rPr>
                <w:rFonts w:cs="Calibri"/>
                <w:bCs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DD8E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</w:p>
        </w:tc>
      </w:tr>
      <w:tr w:rsidR="00385ABA" w:rsidRPr="00B10E06" w14:paraId="3A66804A" w14:textId="77777777" w:rsidTr="5D3A285D">
        <w:trPr>
          <w:trHeight w:val="318"/>
        </w:trPr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E66D" w14:textId="77777777" w:rsidR="00385ABA" w:rsidRPr="00B10E06" w:rsidRDefault="00385ABA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B10E06">
              <w:rPr>
                <w:rFonts w:cs="Calibri"/>
                <w:bCs/>
                <w:lang w:val="en-GB"/>
              </w:rPr>
              <w:t xml:space="preserve">Primary school teaching, </w:t>
            </w:r>
          </w:p>
          <w:p w14:paraId="0B11AF0E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  <w:r w:rsidRPr="00B10E06">
              <w:rPr>
                <w:rFonts w:cs="Calibri"/>
                <w:bCs/>
                <w:lang w:val="en-GB"/>
              </w:rPr>
              <w:t>2</w:t>
            </w:r>
            <w:r w:rsidRPr="00B10E06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B10E06">
              <w:rPr>
                <w:rFonts w:cs="Calibri"/>
                <w:bCs/>
                <w:lang w:val="en-GB"/>
              </w:rPr>
              <w:t xml:space="preserve"> Cycle</w:t>
            </w:r>
          </w:p>
        </w:tc>
        <w:tc>
          <w:tcPr>
            <w:tcW w:w="4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5C31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8ECD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7DB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385ABA" w:rsidRPr="00B10E06" w14:paraId="06196A88" w14:textId="77777777" w:rsidTr="5D3A285D">
        <w:trPr>
          <w:trHeight w:val="103"/>
        </w:trPr>
        <w:tc>
          <w:tcPr>
            <w:tcW w:w="9780" w:type="dxa"/>
            <w:gridSpan w:val="20"/>
          </w:tcPr>
          <w:p w14:paraId="095467A9" w14:textId="77777777" w:rsidR="00385ABA" w:rsidRPr="00B10E06" w:rsidRDefault="00385ABA" w:rsidP="00B84790">
            <w:pPr>
              <w:rPr>
                <w:rFonts w:cs="Calibri"/>
                <w:b/>
                <w:bCs/>
              </w:rPr>
            </w:pPr>
          </w:p>
        </w:tc>
      </w:tr>
      <w:tr w:rsidR="00385ABA" w:rsidRPr="00B10E06" w14:paraId="6138F915" w14:textId="77777777" w:rsidTr="5D3A285D">
        <w:tc>
          <w:tcPr>
            <w:tcW w:w="6846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18965C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Vrsta predmeta / </w:t>
            </w:r>
            <w:proofErr w:type="spellStart"/>
            <w:r w:rsidRPr="00B10E06">
              <w:rPr>
                <w:rFonts w:cs="Calibri"/>
                <w:b/>
              </w:rPr>
              <w:t>Course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type</w:t>
            </w:r>
            <w:proofErr w:type="spellEnd"/>
          </w:p>
        </w:tc>
        <w:tc>
          <w:tcPr>
            <w:tcW w:w="2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0EAF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 xml:space="preserve"> izbirni </w:t>
            </w:r>
          </w:p>
        </w:tc>
      </w:tr>
      <w:tr w:rsidR="00385ABA" w:rsidRPr="00B10E06" w14:paraId="3330402F" w14:textId="77777777" w:rsidTr="5D3A285D">
        <w:tc>
          <w:tcPr>
            <w:tcW w:w="6846" w:type="dxa"/>
            <w:gridSpan w:val="14"/>
          </w:tcPr>
          <w:p w14:paraId="61B88C98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29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69E9F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4C472A09" w14:textId="77777777" w:rsidTr="5D3A285D">
        <w:tc>
          <w:tcPr>
            <w:tcW w:w="6846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1B1FD1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Univerzitetna koda predmeta / </w:t>
            </w:r>
            <w:proofErr w:type="spellStart"/>
            <w:r w:rsidRPr="00B10E06">
              <w:rPr>
                <w:rFonts w:cs="Calibri"/>
                <w:b/>
              </w:rPr>
              <w:t>University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course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code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2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7F79" w14:textId="77777777" w:rsidR="00385ABA" w:rsidRPr="00B10E06" w:rsidRDefault="00385ABA" w:rsidP="00B84790">
            <w:pPr>
              <w:rPr>
                <w:rFonts w:cs="Calibri"/>
              </w:rPr>
            </w:pPr>
            <w:proofErr w:type="spellStart"/>
            <w:r w:rsidRPr="00B10E06">
              <w:rPr>
                <w:rFonts w:cs="Calibri"/>
              </w:rPr>
              <w:t>elective</w:t>
            </w:r>
            <w:proofErr w:type="spellEnd"/>
          </w:p>
        </w:tc>
      </w:tr>
      <w:tr w:rsidR="00385ABA" w:rsidRPr="00B10E06" w14:paraId="4EE14284" w14:textId="77777777" w:rsidTr="5D3A285D">
        <w:tc>
          <w:tcPr>
            <w:tcW w:w="9780" w:type="dxa"/>
            <w:gridSpan w:val="20"/>
          </w:tcPr>
          <w:p w14:paraId="61247675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212F300D" w14:textId="77777777" w:rsidTr="00672420"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19DE4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Predavanja</w:t>
            </w:r>
          </w:p>
          <w:p w14:paraId="48D308CC" w14:textId="77777777" w:rsidR="00385ABA" w:rsidRPr="00B10E06" w:rsidRDefault="00385ABA" w:rsidP="00B84790">
            <w:pPr>
              <w:jc w:val="center"/>
              <w:rPr>
                <w:rFonts w:cs="Calibri"/>
              </w:rPr>
            </w:pPr>
            <w:proofErr w:type="spellStart"/>
            <w:r w:rsidRPr="00B10E06">
              <w:rPr>
                <w:rFonts w:cs="Calibri"/>
                <w:b/>
              </w:rPr>
              <w:t>Lectures</w:t>
            </w:r>
            <w:proofErr w:type="spellEnd"/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055333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Seminar</w:t>
            </w:r>
          </w:p>
          <w:p w14:paraId="5E55A43E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Seminar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8ABAC3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Vaje</w:t>
            </w:r>
          </w:p>
          <w:p w14:paraId="632B9551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Tutorial</w:t>
            </w:r>
            <w:proofErr w:type="spellEnd"/>
          </w:p>
        </w:tc>
        <w:tc>
          <w:tcPr>
            <w:tcW w:w="24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0C3366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Klinične vaje</w:t>
            </w:r>
          </w:p>
          <w:p w14:paraId="611C83E7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work</w:t>
            </w:r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FD296F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Druge oblike</w:t>
            </w:r>
          </w:p>
          <w:p w14:paraId="142B4C1D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študija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139E45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Samost. delo</w:t>
            </w:r>
          </w:p>
          <w:p w14:paraId="77AB9D92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Individ</w:t>
            </w:r>
            <w:proofErr w:type="spellEnd"/>
            <w:r w:rsidRPr="00B10E06">
              <w:rPr>
                <w:rFonts w:cs="Calibri"/>
                <w:b/>
              </w:rPr>
              <w:t>. work</w:t>
            </w:r>
          </w:p>
        </w:tc>
        <w:tc>
          <w:tcPr>
            <w:tcW w:w="489" w:type="dxa"/>
            <w:vAlign w:val="center"/>
          </w:tcPr>
          <w:p w14:paraId="0DC8E872" w14:textId="77777777" w:rsidR="00385ABA" w:rsidRPr="00B10E06" w:rsidRDefault="00385ABA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8A215F" w14:textId="77777777" w:rsidR="00385ABA" w:rsidRPr="00B10E06" w:rsidRDefault="00385ABA" w:rsidP="00B84790">
            <w:pPr>
              <w:jc w:val="center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ECTS</w:t>
            </w:r>
          </w:p>
        </w:tc>
      </w:tr>
      <w:tr w:rsidR="00385ABA" w:rsidRPr="00B10E06" w14:paraId="0E86ED4D" w14:textId="77777777" w:rsidTr="00672420">
        <w:trPr>
          <w:trHeight w:val="318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23FD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30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5C67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15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BDCD" w14:textId="7776BE4F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15</w:t>
            </w:r>
            <w:r>
              <w:rPr>
                <w:rFonts w:cs="Calibri"/>
                <w:bCs/>
              </w:rPr>
              <w:t xml:space="preserve"> </w:t>
            </w:r>
            <w:r w:rsidR="00871A90">
              <w:rPr>
                <w:rFonts w:cs="Calibri"/>
                <w:bCs/>
              </w:rPr>
              <w:t>LV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27E8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/</w:t>
            </w:r>
          </w:p>
        </w:tc>
        <w:tc>
          <w:tcPr>
            <w:tcW w:w="1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BF3C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15 IP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0D02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105*</w:t>
            </w:r>
          </w:p>
        </w:tc>
        <w:tc>
          <w:tcPr>
            <w:tcW w:w="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2BFA5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0671" w14:textId="77777777" w:rsidR="00385ABA" w:rsidRPr="00B10E06" w:rsidRDefault="00385ABA" w:rsidP="00B84790">
            <w:pPr>
              <w:jc w:val="center"/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6</w:t>
            </w:r>
          </w:p>
        </w:tc>
      </w:tr>
      <w:tr w:rsidR="00385ABA" w:rsidRPr="00B10E06" w14:paraId="29AE50BE" w14:textId="77777777" w:rsidTr="5D3A285D">
        <w:tc>
          <w:tcPr>
            <w:tcW w:w="9780" w:type="dxa"/>
            <w:gridSpan w:val="20"/>
          </w:tcPr>
          <w:tbl>
            <w:tblPr>
              <w:tblW w:w="9696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6"/>
            </w:tblGrid>
            <w:tr w:rsidR="00385ABA" w:rsidRPr="00B10E06" w14:paraId="27EDEB9C" w14:textId="77777777" w:rsidTr="00B84790">
              <w:tc>
                <w:tcPr>
                  <w:tcW w:w="9690" w:type="dxa"/>
                  <w:hideMark/>
                </w:tcPr>
                <w:tbl>
                  <w:tblPr>
                    <w:tblW w:w="9690" w:type="dxa"/>
                    <w:tblLayout w:type="fixed"/>
                    <w:tblCellMar>
                      <w:left w:w="56" w:type="dxa"/>
                      <w:right w:w="56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9690"/>
                  </w:tblGrid>
                  <w:tr w:rsidR="00385ABA" w:rsidRPr="00B10E06" w14:paraId="66F9C7E2" w14:textId="77777777" w:rsidTr="00B84790">
                    <w:tc>
                      <w:tcPr>
                        <w:tcW w:w="9690" w:type="dxa"/>
                        <w:hideMark/>
                      </w:tcPr>
                      <w:p w14:paraId="694A6B0D" w14:textId="77777777" w:rsidR="00385ABA" w:rsidRPr="00B10E06" w:rsidRDefault="00385ABA" w:rsidP="00B84790">
                        <w:pPr>
                          <w:rPr>
                            <w:rFonts w:cs="Calibri"/>
                            <w:bCs/>
                          </w:rPr>
                        </w:pPr>
                        <w:r w:rsidRPr="00B10E06">
                          <w:rPr>
                            <w:rFonts w:cs="Calibri"/>
                            <w:bCs/>
                          </w:rPr>
                          <w:t>*od tega 15 ur (0,5 ECTS) samostojno delo v povezavi z integrirano prakso</w:t>
                        </w:r>
                      </w:p>
                    </w:tc>
                  </w:tr>
                </w:tbl>
                <w:p w14:paraId="1776141A" w14:textId="77777777" w:rsidR="00385ABA" w:rsidRPr="00B10E06" w:rsidRDefault="00385ABA" w:rsidP="00B84790"/>
              </w:tc>
            </w:tr>
          </w:tbl>
          <w:p w14:paraId="6D74820E" w14:textId="77777777" w:rsidR="00385ABA" w:rsidRPr="00B10E06" w:rsidRDefault="00385ABA" w:rsidP="00B84790">
            <w:pPr>
              <w:rPr>
                <w:rFonts w:cs="Calibri"/>
                <w:b/>
                <w:bCs/>
              </w:rPr>
            </w:pPr>
          </w:p>
        </w:tc>
      </w:tr>
      <w:tr w:rsidR="00385ABA" w:rsidRPr="00B10E06" w14:paraId="73C86F0A" w14:textId="77777777" w:rsidTr="5D3A285D">
        <w:tc>
          <w:tcPr>
            <w:tcW w:w="2445" w:type="dxa"/>
            <w:gridSpan w:val="5"/>
            <w:hideMark/>
          </w:tcPr>
          <w:p w14:paraId="1F5C5407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Nosilec predmeta / </w:t>
            </w:r>
            <w:proofErr w:type="spellStart"/>
            <w:r w:rsidRPr="00B10E06">
              <w:rPr>
                <w:rFonts w:cs="Calibri"/>
                <w:b/>
              </w:rPr>
              <w:t>Lecturer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73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6391" w14:textId="0E32C52D" w:rsidR="00385ABA" w:rsidRPr="00B10E06" w:rsidRDefault="23880CA4" w:rsidP="00672420">
            <w:pPr>
              <w:tabs>
                <w:tab w:val="num" w:pos="360"/>
              </w:tabs>
              <w:ind w:left="360" w:hanging="360"/>
              <w:rPr>
                <w:rFonts w:cs="Calibri"/>
              </w:rPr>
            </w:pPr>
            <w:r w:rsidRPr="03B274BF">
              <w:rPr>
                <w:rFonts w:cs="Calibri"/>
              </w:rPr>
              <w:t xml:space="preserve"> doc.. Anja Pirih</w:t>
            </w:r>
            <w:r w:rsidR="00672420">
              <w:rPr>
                <w:rFonts w:cs="Calibri"/>
              </w:rPr>
              <w:t xml:space="preserve">, </w:t>
            </w:r>
            <w:r w:rsidR="00672420" w:rsidRPr="03B274BF">
              <w:rPr>
                <w:rFonts w:cs="Calibri"/>
              </w:rPr>
              <w:t xml:space="preserve"> </w:t>
            </w:r>
            <w:proofErr w:type="spellStart"/>
            <w:r w:rsidR="00672420" w:rsidRPr="03B274BF">
              <w:rPr>
                <w:rFonts w:cs="Calibri"/>
              </w:rPr>
              <w:t>Dott</w:t>
            </w:r>
            <w:r w:rsidR="00672420">
              <w:rPr>
                <w:rFonts w:cs="Calibri"/>
              </w:rPr>
              <w:t>ore</w:t>
            </w:r>
            <w:proofErr w:type="spellEnd"/>
            <w:r w:rsidR="00672420">
              <w:rPr>
                <w:rFonts w:cs="Calibri"/>
              </w:rPr>
              <w:t xml:space="preserve"> di </w:t>
            </w:r>
            <w:proofErr w:type="spellStart"/>
            <w:r w:rsidR="00672420" w:rsidRPr="03B274BF">
              <w:rPr>
                <w:rFonts w:cs="Calibri"/>
              </w:rPr>
              <w:t>Ric</w:t>
            </w:r>
            <w:r w:rsidR="00672420">
              <w:rPr>
                <w:rFonts w:cs="Calibri"/>
              </w:rPr>
              <w:t>erca</w:t>
            </w:r>
            <w:proofErr w:type="spellEnd"/>
            <w:r w:rsidR="00672420">
              <w:rPr>
                <w:rFonts w:cs="Calibri"/>
              </w:rPr>
              <w:t>, R. Italija</w:t>
            </w:r>
          </w:p>
        </w:tc>
      </w:tr>
      <w:tr w:rsidR="00385ABA" w:rsidRPr="00B10E06" w14:paraId="48415D36" w14:textId="77777777" w:rsidTr="5D3A285D">
        <w:tc>
          <w:tcPr>
            <w:tcW w:w="9780" w:type="dxa"/>
            <w:gridSpan w:val="20"/>
          </w:tcPr>
          <w:p w14:paraId="6B58C9C4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4E9CE982" w14:textId="77777777" w:rsidTr="5D3A285D">
        <w:tc>
          <w:tcPr>
            <w:tcW w:w="978" w:type="dxa"/>
            <w:vMerge w:val="restart"/>
            <w:hideMark/>
          </w:tcPr>
          <w:p w14:paraId="0EA1C7F2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Jeziki / </w:t>
            </w:r>
          </w:p>
          <w:p w14:paraId="6F8054E5" w14:textId="77777777" w:rsidR="00385ABA" w:rsidRPr="00B10E06" w:rsidRDefault="00385ABA" w:rsidP="00B84790">
            <w:pPr>
              <w:rPr>
                <w:rFonts w:cs="Calibri"/>
              </w:rPr>
            </w:pPr>
            <w:proofErr w:type="spellStart"/>
            <w:r w:rsidRPr="00B10E06">
              <w:rPr>
                <w:rFonts w:cs="Calibri"/>
                <w:b/>
              </w:rPr>
              <w:t>Languages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1956" w:type="dxa"/>
            <w:gridSpan w:val="5"/>
            <w:hideMark/>
          </w:tcPr>
          <w:p w14:paraId="2945C80F" w14:textId="77777777" w:rsidR="00385ABA" w:rsidRPr="00B10E06" w:rsidRDefault="00385ABA" w:rsidP="00B84790">
            <w:pPr>
              <w:jc w:val="right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Predavanja / </w:t>
            </w:r>
            <w:proofErr w:type="spellStart"/>
            <w:r w:rsidRPr="00B10E06">
              <w:rPr>
                <w:rFonts w:cs="Calibri"/>
                <w:b/>
              </w:rPr>
              <w:t>Lectures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6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AC75" w14:textId="77777777" w:rsidR="00385ABA" w:rsidRPr="00B10E06" w:rsidRDefault="00385ABA" w:rsidP="00B84790">
            <w:pPr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angleški/</w:t>
            </w:r>
            <w:proofErr w:type="spellStart"/>
            <w:r w:rsidRPr="00B10E06">
              <w:rPr>
                <w:rFonts w:cs="Calibri"/>
                <w:bCs/>
              </w:rPr>
              <w:t>English</w:t>
            </w:r>
            <w:proofErr w:type="spellEnd"/>
          </w:p>
        </w:tc>
      </w:tr>
      <w:tr w:rsidR="00385ABA" w:rsidRPr="00B10E06" w14:paraId="7E7E5643" w14:textId="77777777" w:rsidTr="5D3A285D">
        <w:trPr>
          <w:trHeight w:val="215"/>
        </w:trPr>
        <w:tc>
          <w:tcPr>
            <w:tcW w:w="978" w:type="dxa"/>
            <w:vMerge/>
            <w:vAlign w:val="center"/>
            <w:hideMark/>
          </w:tcPr>
          <w:p w14:paraId="74B6F45E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1956" w:type="dxa"/>
            <w:gridSpan w:val="5"/>
            <w:hideMark/>
          </w:tcPr>
          <w:p w14:paraId="29C9B9AE" w14:textId="77777777" w:rsidR="00385ABA" w:rsidRPr="00B10E06" w:rsidRDefault="00385ABA" w:rsidP="00B84790">
            <w:pPr>
              <w:jc w:val="right"/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Vaje / </w:t>
            </w:r>
            <w:proofErr w:type="spellStart"/>
            <w:r w:rsidRPr="00B10E06">
              <w:rPr>
                <w:rFonts w:cs="Calibri"/>
                <w:b/>
              </w:rPr>
              <w:t>Tutorial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  <w:tc>
          <w:tcPr>
            <w:tcW w:w="68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1AE" w14:textId="77777777" w:rsidR="00385ABA" w:rsidRPr="00B10E06" w:rsidRDefault="00385ABA" w:rsidP="00B84790">
            <w:pPr>
              <w:rPr>
                <w:rFonts w:cs="Calibri"/>
                <w:bCs/>
              </w:rPr>
            </w:pPr>
            <w:r w:rsidRPr="00B10E06">
              <w:rPr>
                <w:rFonts w:cs="Calibri"/>
                <w:bCs/>
              </w:rPr>
              <w:t>angleški/</w:t>
            </w:r>
            <w:proofErr w:type="spellStart"/>
            <w:r w:rsidRPr="00B10E06">
              <w:rPr>
                <w:rFonts w:cs="Calibri"/>
                <w:bCs/>
              </w:rPr>
              <w:t>English</w:t>
            </w:r>
            <w:proofErr w:type="spellEnd"/>
          </w:p>
        </w:tc>
      </w:tr>
      <w:tr w:rsidR="00385ABA" w:rsidRPr="00B10E06" w14:paraId="6207A0EB" w14:textId="77777777" w:rsidTr="5D3A285D">
        <w:tc>
          <w:tcPr>
            <w:tcW w:w="48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03150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1B30B656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489" w:type="dxa"/>
            <w:gridSpan w:val="2"/>
          </w:tcPr>
          <w:p w14:paraId="36CFC6C7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5C098959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6F8FD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5BEB040F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Prerequisits</w:t>
            </w:r>
            <w:proofErr w:type="spellEnd"/>
            <w:r w:rsidRPr="00B10E06">
              <w:rPr>
                <w:rFonts w:cs="Calibri"/>
                <w:b/>
              </w:rPr>
              <w:t>:</w:t>
            </w:r>
          </w:p>
        </w:tc>
      </w:tr>
      <w:tr w:rsidR="00385ABA" w:rsidRPr="00B10E06" w14:paraId="3933D8CA" w14:textId="77777777" w:rsidTr="5D3A285D">
        <w:trPr>
          <w:trHeight w:val="423"/>
        </w:trPr>
        <w:tc>
          <w:tcPr>
            <w:tcW w:w="48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3FAC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/</w:t>
            </w: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87D55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E32B" w14:textId="77777777" w:rsidR="00385ABA" w:rsidRPr="00B10E06" w:rsidRDefault="00385ABA" w:rsidP="00B84790">
            <w:pPr>
              <w:rPr>
                <w:rFonts w:cs="Calibri"/>
              </w:rPr>
            </w:pPr>
          </w:p>
        </w:tc>
      </w:tr>
      <w:tr w:rsidR="00385ABA" w:rsidRPr="00B10E06" w14:paraId="6DC29684" w14:textId="77777777" w:rsidTr="00E06E4E">
        <w:trPr>
          <w:trHeight w:val="137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09414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380D7CD0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Vsebina:</w:t>
            </w:r>
            <w:r w:rsidRPr="00B10E06">
              <w:rPr>
                <w:rFonts w:cs="Calibri"/>
              </w:rPr>
              <w:t xml:space="preserve"> </w:t>
            </w:r>
          </w:p>
        </w:tc>
        <w:tc>
          <w:tcPr>
            <w:tcW w:w="422" w:type="dxa"/>
          </w:tcPr>
          <w:p w14:paraId="7879FE37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A8F32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44F45DE3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  <w:b/>
              </w:rPr>
              <w:t>Content</w:t>
            </w:r>
            <w:proofErr w:type="spellEnd"/>
            <w:r w:rsidRPr="00B10E06">
              <w:rPr>
                <w:rFonts w:cs="Calibri"/>
                <w:b/>
              </w:rPr>
              <w:t xml:space="preserve"> (</w:t>
            </w:r>
            <w:proofErr w:type="spellStart"/>
            <w:r w:rsidRPr="00B10E06">
              <w:rPr>
                <w:rFonts w:cs="Calibri"/>
                <w:b/>
              </w:rPr>
              <w:t>Syllabus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outline</w:t>
            </w:r>
            <w:proofErr w:type="spellEnd"/>
            <w:r w:rsidRPr="00B10E06">
              <w:rPr>
                <w:rFonts w:cs="Calibri"/>
                <w:b/>
              </w:rPr>
              <w:t>):</w:t>
            </w:r>
          </w:p>
        </w:tc>
      </w:tr>
      <w:tr w:rsidR="00385ABA" w:rsidRPr="00B10E06" w14:paraId="6DC75CF5" w14:textId="77777777" w:rsidTr="00E06E4E">
        <w:trPr>
          <w:trHeight w:val="1134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49FA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Sodobni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teoretični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pristopi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 analizi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besedil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otroške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mladinske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književnosti;</w:t>
            </w:r>
          </w:p>
          <w:p w14:paraId="14C3D7C3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Poučevanje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angleščine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skozi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književnost (metode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oblike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dela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z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literarnimi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besedili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otroške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pesmi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izštevanke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kratke zgodbe,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slikanice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pravljice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pripovedke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gledališče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v razredu);</w:t>
            </w:r>
          </w:p>
          <w:p w14:paraId="38390272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Na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zgodbah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temelječ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pristop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zgodnjemu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poučevanju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angleščine</w:t>
            </w:r>
            <w:proofErr w:type="spellEnd"/>
          </w:p>
          <w:p w14:paraId="7E1FA880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Pripovedovanje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pravljic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(različni načini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izražanja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, strategije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pripovedovanja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);</w:t>
            </w:r>
          </w:p>
          <w:p w14:paraId="1F903595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eastAsia="Times New Roman" w:cs="Calibri"/>
                <w:bCs/>
                <w:kern w:val="3"/>
                <w:lang w:val="hr-HR"/>
              </w:rPr>
            </w:pPr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Analiza rabe izbranih književnih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besedil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;</w:t>
            </w:r>
          </w:p>
          <w:p w14:paraId="7A644B00" w14:textId="77777777" w:rsidR="00385ABA" w:rsidRPr="00B10E06" w:rsidRDefault="00385ABA" w:rsidP="00385ABA">
            <w:pPr>
              <w:numPr>
                <w:ilvl w:val="0"/>
                <w:numId w:val="26"/>
              </w:numPr>
              <w:ind w:hanging="294"/>
              <w:rPr>
                <w:rFonts w:ascii="Arial" w:eastAsia="Times New Roman" w:hAnsi="Arial" w:cs="Arial"/>
                <w:bCs/>
                <w:kern w:val="3"/>
                <w:lang w:val="hr-HR"/>
              </w:rPr>
            </w:pPr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Slovenska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otroška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mladinska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književnost v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angleščini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(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vprašanje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prevajanja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in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 xml:space="preserve"> kulturne </w:t>
            </w:r>
            <w:proofErr w:type="spellStart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vpetosti</w:t>
            </w:r>
            <w:proofErr w:type="spellEnd"/>
            <w:r w:rsidRPr="00B10E06">
              <w:rPr>
                <w:rFonts w:eastAsia="Times New Roman" w:cs="Calibri"/>
                <w:bCs/>
                <w:kern w:val="3"/>
                <w:lang w:val="hr-HR"/>
              </w:rPr>
              <w:t>).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E2FD7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A39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Contemporary approaches to the analysis of readings in children's literature;</w:t>
            </w:r>
          </w:p>
          <w:p w14:paraId="182C84EF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Teaching English through literature (teaching methods and techniques using literary texts, such as nursery rhymes, counting songs, short stories, picture books, drama texts);</w:t>
            </w:r>
          </w:p>
          <w:p w14:paraId="7EF491C6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Story-based approach to teaching English to young learners</w:t>
            </w:r>
          </w:p>
          <w:p w14:paraId="078947AD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Telling stories (different forms of expression and story-telling strategies);</w:t>
            </w:r>
          </w:p>
          <w:p w14:paraId="388F7D4F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proofErr w:type="spellStart"/>
            <w:r w:rsidRPr="00B10E06">
              <w:rPr>
                <w:rFonts w:cs="Calibri"/>
                <w:lang w:val="en-GB"/>
              </w:rPr>
              <w:t>Analyzing</w:t>
            </w:r>
            <w:proofErr w:type="spellEnd"/>
            <w:r w:rsidRPr="00B10E06">
              <w:rPr>
                <w:rFonts w:cs="Calibri"/>
                <w:lang w:val="en-GB"/>
              </w:rPr>
              <w:t xml:space="preserve"> the application of selected readings;</w:t>
            </w:r>
          </w:p>
          <w:p w14:paraId="73C701C8" w14:textId="77777777" w:rsidR="00385ABA" w:rsidRPr="00B10E06" w:rsidRDefault="00385ABA" w:rsidP="00385ABA">
            <w:pPr>
              <w:numPr>
                <w:ilvl w:val="0"/>
                <w:numId w:val="26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lastRenderedPageBreak/>
              <w:t xml:space="preserve">Slovene children's literature in English (questions related to translation and cultural embeddedness). </w:t>
            </w:r>
          </w:p>
          <w:p w14:paraId="349C5DCD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4BD1375A" w14:textId="77777777" w:rsidTr="5D3A285D">
        <w:tc>
          <w:tcPr>
            <w:tcW w:w="9780" w:type="dxa"/>
            <w:gridSpan w:val="20"/>
          </w:tcPr>
          <w:p w14:paraId="14461AE4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lastRenderedPageBreak/>
              <w:br w:type="page"/>
            </w:r>
          </w:p>
          <w:p w14:paraId="22D47675" w14:textId="77777777" w:rsidR="00385ABA" w:rsidRPr="00B10E06" w:rsidRDefault="00385ABA" w:rsidP="00B84790">
            <w:pPr>
              <w:rPr>
                <w:rFonts w:cs="Calibri"/>
                <w:b/>
                <w:lang w:val="it-IT"/>
              </w:rPr>
            </w:pPr>
            <w:proofErr w:type="spellStart"/>
            <w:r w:rsidRPr="00B10E06">
              <w:rPr>
                <w:rFonts w:cs="Calibri"/>
                <w:b/>
                <w:lang w:val="it-IT"/>
              </w:rPr>
              <w:t>Temeljni</w:t>
            </w:r>
            <w:proofErr w:type="spellEnd"/>
            <w:r w:rsidRPr="00B10E06">
              <w:rPr>
                <w:rFonts w:cs="Calibri"/>
                <w:b/>
                <w:lang w:val="it-IT"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  <w:lang w:val="it-IT"/>
              </w:rPr>
              <w:t>literatura</w:t>
            </w:r>
            <w:proofErr w:type="spellEnd"/>
            <w:r w:rsidRPr="00B10E06">
              <w:rPr>
                <w:rFonts w:cs="Calibri"/>
                <w:b/>
                <w:lang w:val="it-IT"/>
              </w:rPr>
              <w:t xml:space="preserve"> in viri / Readings:</w:t>
            </w:r>
          </w:p>
        </w:tc>
      </w:tr>
      <w:tr w:rsidR="00385ABA" w:rsidRPr="00F301D2" w14:paraId="51B87E31" w14:textId="77777777" w:rsidTr="5D3A285D">
        <w:trPr>
          <w:trHeight w:val="2074"/>
        </w:trPr>
        <w:tc>
          <w:tcPr>
            <w:tcW w:w="97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E53B" w14:textId="05A3369F" w:rsidR="37FC43F2" w:rsidRPr="00672420" w:rsidRDefault="00E06E4E" w:rsidP="00672420">
            <w:pPr>
              <w:rPr>
                <w:rFonts w:cstheme="majorHAnsi"/>
                <w:b/>
                <w:bCs/>
                <w:color w:val="000000" w:themeColor="text1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  <w:r w:rsidR="37FC43F2" w:rsidRPr="00672420">
              <w:rPr>
                <w:rFonts w:cstheme="majorHAnsi"/>
                <w:b/>
                <w:bCs/>
                <w:color w:val="000000" w:themeColor="text1"/>
                <w:lang w:val="en-GB"/>
              </w:rPr>
              <w:t>:</w:t>
            </w:r>
          </w:p>
          <w:p w14:paraId="170FFE9A" w14:textId="7D38AB9D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Ellis, G., in </w:t>
            </w:r>
            <w:proofErr w:type="spellStart"/>
            <w:r w:rsidRPr="00672420">
              <w:rPr>
                <w:rFonts w:eastAsia="Times New Roman" w:cstheme="majorHAnsi"/>
                <w:lang w:val="en-GB"/>
              </w:rPr>
              <w:t>Mourão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, S. (2021). Demystifying the read-aloud.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English teaching professional</w:t>
            </w:r>
            <w:r w:rsidRPr="00672420">
              <w:rPr>
                <w:rFonts w:eastAsia="Times New Roman" w:cstheme="majorHAnsi"/>
                <w:lang w:val="en-GB"/>
              </w:rPr>
              <w:t xml:space="preserve">, (136), 22-25. </w:t>
            </w:r>
            <w:r w:rsidR="02FA9638" w:rsidRPr="00672420">
              <w:rPr>
                <w:rFonts w:eastAsia="Times New Roman" w:cstheme="majorHAnsi"/>
                <w:lang w:val="en-GB"/>
              </w:rPr>
              <w:t>(</w:t>
            </w:r>
            <w:proofErr w:type="spellStart"/>
            <w:r w:rsidR="02FA9638" w:rsidRPr="00672420">
              <w:rPr>
                <w:rFonts w:eastAsia="Times New Roman" w:cstheme="majorHAnsi"/>
                <w:lang w:val="en-GB"/>
              </w:rPr>
              <w:t>elektronska</w:t>
            </w:r>
            <w:proofErr w:type="spellEnd"/>
            <w:r w:rsidR="02FA9638" w:rsidRPr="00672420">
              <w:rPr>
                <w:rFonts w:eastAsia="Times New Roman" w:cstheme="majorHAnsi"/>
                <w:lang w:val="en-GB"/>
              </w:rPr>
              <w:t xml:space="preserve"> </w:t>
            </w:r>
            <w:proofErr w:type="spellStart"/>
            <w:r w:rsidR="02FA9638" w:rsidRPr="00672420">
              <w:rPr>
                <w:rFonts w:eastAsia="Times New Roman" w:cstheme="majorHAnsi"/>
                <w:lang w:val="en-GB"/>
              </w:rPr>
              <w:t>izdaja</w:t>
            </w:r>
            <w:proofErr w:type="spellEnd"/>
            <w:r w:rsidR="02FA9638" w:rsidRPr="00672420">
              <w:rPr>
                <w:rFonts w:eastAsia="Times New Roman" w:cstheme="majorHAnsi"/>
                <w:lang w:val="en-GB"/>
              </w:rPr>
              <w:t>)</w:t>
            </w:r>
          </w:p>
          <w:p w14:paraId="22456CEC" w14:textId="77F0FA16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proofErr w:type="spellStart"/>
            <w:r w:rsidRPr="00672420">
              <w:rPr>
                <w:rFonts w:eastAsia="Times New Roman" w:cstheme="majorHAnsi"/>
                <w:lang w:val="en-GB"/>
              </w:rPr>
              <w:t>Mastellotto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, L. (2023). Global Citizenship Education with Picture Books in English Language Learning.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Zeitschrift</w:t>
            </w:r>
            <w:proofErr w:type="spellEnd"/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für</w:t>
            </w:r>
            <w:proofErr w:type="spellEnd"/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Interkulturellen</w:t>
            </w:r>
            <w:proofErr w:type="spellEnd"/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i/>
                <w:iCs/>
                <w:lang w:val="en-GB"/>
              </w:rPr>
              <w:t>Fremdsprachenunterricht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,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28</w:t>
            </w:r>
            <w:r w:rsidRPr="00672420">
              <w:rPr>
                <w:rFonts w:eastAsia="Times New Roman" w:cstheme="majorHAnsi"/>
                <w:lang w:val="en-GB"/>
              </w:rPr>
              <w:t xml:space="preserve">(1), 211-240. </w:t>
            </w:r>
            <w:hyperlink r:id="rId5" w:history="1">
              <w:r w:rsidRPr="00672420">
                <w:rPr>
                  <w:rStyle w:val="Hiperpovezava"/>
                  <w:rFonts w:eastAsia="Times New Roman" w:cstheme="majorHAnsi"/>
                  <w:lang w:val="en-US"/>
                </w:rPr>
                <w:t>https://doi.org/10.48694/zif.3613</w:t>
              </w:r>
            </w:hyperlink>
            <w:r w:rsidRPr="00672420">
              <w:rPr>
                <w:rFonts w:eastAsia="Times New Roman" w:cstheme="majorHAnsi"/>
                <w:lang w:val="en-GB"/>
              </w:rPr>
              <w:t xml:space="preserve"> </w:t>
            </w:r>
          </w:p>
          <w:p w14:paraId="18F8DA48" w14:textId="4B57B550" w:rsidR="00385ABA" w:rsidRPr="00672420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color w:val="212121"/>
              </w:rPr>
            </w:pP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Read, C., (2008). Scaffolding </w:t>
            </w:r>
            <w:proofErr w:type="gramStart"/>
            <w:r w:rsidRPr="00672420">
              <w:rPr>
                <w:rFonts w:eastAsia="Times New Roman" w:cstheme="majorHAnsi"/>
                <w:color w:val="212121"/>
                <w:lang w:val="en-GB"/>
              </w:rPr>
              <w:t>children’s</w:t>
            </w:r>
            <w:proofErr w:type="gramEnd"/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 learning through story and drama.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IATEFL Young Learner Publication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,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2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(8), 6-9.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IATEFL Young Learner Publication</w:t>
            </w:r>
            <w:r w:rsidR="00385ABA" w:rsidRPr="00F301D2">
              <w:rPr>
                <w:rFonts w:cstheme="majorHAnsi"/>
              </w:rPr>
              <w:t>HYPERLINK "https://www.scribd.com/document/282566553/Scaffolding-children-s-learning-through-story-and-drama-by-Carol-Read</w:t>
            </w:r>
            <w:proofErr w:type="gramStart"/>
            <w:r w:rsidR="00385ABA" w:rsidRPr="00F301D2">
              <w:rPr>
                <w:rFonts w:cstheme="majorHAnsi"/>
              </w:rPr>
              <w:t xml:space="preserve">" 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>,</w:t>
            </w:r>
            <w:proofErr w:type="gramEnd"/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 </w:t>
            </w:r>
            <w:r w:rsidRPr="00672420">
              <w:rPr>
                <w:rFonts w:eastAsia="Times New Roman" w:cstheme="majorHAnsi"/>
                <w:i/>
                <w:iCs/>
                <w:color w:val="212121"/>
                <w:lang w:val="en-GB"/>
              </w:rPr>
              <w:t>2</w:t>
            </w:r>
            <w:r w:rsidRPr="00672420">
              <w:rPr>
                <w:rFonts w:eastAsia="Times New Roman" w:cstheme="majorHAnsi"/>
                <w:color w:val="212121"/>
                <w:lang w:val="en-GB"/>
              </w:rPr>
              <w:t xml:space="preserve">(8), 6-9. </w:t>
            </w:r>
            <w:hyperlink r:id="rId6" w:history="1">
              <w:r w:rsidRPr="00672420">
                <w:rPr>
                  <w:rStyle w:val="Hiperpovezava"/>
                  <w:rFonts w:eastAsia="Times New Roman" w:cstheme="majorHAnsi"/>
                </w:rPr>
                <w:t>https://www.scribd.com/document/282566553/Scaffolding-children-s-learning-through-story-and-drama-by-Carol-Read#</w:t>
              </w:r>
            </w:hyperlink>
            <w:r w:rsidRPr="00672420">
              <w:rPr>
                <w:rFonts w:eastAsia="Times New Roman" w:cstheme="majorHAnsi"/>
                <w:color w:val="212121"/>
              </w:rPr>
              <w:t xml:space="preserve">  </w:t>
            </w:r>
          </w:p>
          <w:p w14:paraId="57116E72" w14:textId="77777777" w:rsidR="00940564" w:rsidRPr="00672420" w:rsidRDefault="00940564" w:rsidP="00940564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eastAsia="Times New Roman"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Ellis, G., in Brewster, J. (1991).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The Storytelling Handbook for Primary Teachers</w:t>
            </w:r>
            <w:r w:rsidRPr="00672420">
              <w:rPr>
                <w:rFonts w:eastAsia="Times New Roman" w:cstheme="majorHAnsi"/>
                <w:lang w:val="en-GB"/>
              </w:rPr>
              <w:t>. London: Penguin (</w:t>
            </w:r>
            <w:proofErr w:type="spellStart"/>
            <w:r w:rsidRPr="00672420">
              <w:rPr>
                <w:rFonts w:eastAsia="Times New Roman" w:cstheme="majorHAnsi"/>
                <w:lang w:val="en-GB"/>
              </w:rPr>
              <w:t>elektronska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 xml:space="preserve"> </w:t>
            </w:r>
            <w:proofErr w:type="spellStart"/>
            <w:r w:rsidRPr="00672420">
              <w:rPr>
                <w:rFonts w:eastAsia="Times New Roman" w:cstheme="majorHAnsi"/>
                <w:lang w:val="en-GB"/>
              </w:rPr>
              <w:t>izdaja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>)</w:t>
            </w:r>
          </w:p>
          <w:p w14:paraId="30016C07" w14:textId="16C81000" w:rsidR="00385ABA" w:rsidRPr="00E06E4E" w:rsidRDefault="00385ABA" w:rsidP="00672420">
            <w:pPr>
              <w:autoSpaceDE w:val="0"/>
              <w:autoSpaceDN w:val="0"/>
              <w:adjustRightInd w:val="0"/>
              <w:rPr>
                <w:rFonts w:cstheme="majorHAnsi"/>
                <w:color w:val="000000"/>
                <w:u w:val="single"/>
              </w:rPr>
            </w:pPr>
          </w:p>
          <w:p w14:paraId="165FBB33" w14:textId="67FAE7DF" w:rsidR="00385ABA" w:rsidRPr="00E06E4E" w:rsidRDefault="2E10778B" w:rsidP="00672420">
            <w:pPr>
              <w:autoSpaceDE w:val="0"/>
              <w:autoSpaceDN w:val="0"/>
              <w:adjustRightInd w:val="0"/>
              <w:rPr>
                <w:rFonts w:cstheme="majorHAnsi"/>
                <w:bCs/>
                <w:color w:val="000000"/>
                <w:u w:val="single"/>
                <w:lang w:val="en-GB"/>
              </w:rPr>
            </w:pPr>
            <w:proofErr w:type="spellStart"/>
            <w:r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>Dopolnilna</w:t>
            </w:r>
            <w:proofErr w:type="spellEnd"/>
            <w:r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 xml:space="preserve"> </w:t>
            </w:r>
            <w:r w:rsidR="00E06E4E"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 xml:space="preserve">literature/Additional </w:t>
            </w:r>
            <w:proofErr w:type="spellStart"/>
            <w:r w:rsidR="00E06E4E"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>readigns</w:t>
            </w:r>
            <w:proofErr w:type="spellEnd"/>
            <w:r w:rsidRPr="00E06E4E">
              <w:rPr>
                <w:rFonts w:eastAsia="Times New Roman" w:cstheme="majorHAnsi"/>
                <w:bCs/>
                <w:color w:val="000000" w:themeColor="text1"/>
                <w:u w:val="single"/>
                <w:lang w:val="en-GB"/>
              </w:rPr>
              <w:t>:</w:t>
            </w:r>
          </w:p>
          <w:p w14:paraId="684C174D" w14:textId="7B6E493B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it-IT"/>
              </w:rPr>
              <w:t xml:space="preserve">Collie, J., in </w:t>
            </w:r>
            <w:proofErr w:type="spellStart"/>
            <w:r w:rsidRPr="00672420">
              <w:rPr>
                <w:rFonts w:eastAsia="Times New Roman" w:cstheme="majorHAnsi"/>
                <w:lang w:val="it-IT"/>
              </w:rPr>
              <w:t>Slater</w:t>
            </w:r>
            <w:proofErr w:type="spellEnd"/>
            <w:r w:rsidRPr="00672420">
              <w:rPr>
                <w:rFonts w:eastAsia="Times New Roman" w:cstheme="majorHAnsi"/>
                <w:lang w:val="it-IT"/>
              </w:rPr>
              <w:t xml:space="preserve">, S. (1987).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Literature in the Language Classroom: A resource book of ideas and activities. </w:t>
            </w:r>
            <w:r w:rsidRPr="00672420">
              <w:rPr>
                <w:rFonts w:eastAsia="Times New Roman" w:cstheme="majorHAnsi"/>
                <w:lang w:val="en-GB"/>
              </w:rPr>
              <w:t xml:space="preserve">Cambridge: CUP. </w:t>
            </w:r>
          </w:p>
          <w:p w14:paraId="0B50B9F7" w14:textId="3FAFBA1F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Norris, J. (1998).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Learning with nursery rhymes</w:t>
            </w:r>
            <w:r w:rsidRPr="00672420">
              <w:rPr>
                <w:rFonts w:eastAsia="Times New Roman" w:cstheme="majorHAnsi"/>
                <w:lang w:val="en-GB"/>
              </w:rPr>
              <w:t xml:space="preserve">. London: Evan Moor Educational Publishers. </w:t>
            </w:r>
          </w:p>
          <w:p w14:paraId="11467881" w14:textId="6410A9E3" w:rsidR="7E47BFFE" w:rsidRPr="00F301D2" w:rsidRDefault="7E47BFFE" w:rsidP="00672420">
            <w:pPr>
              <w:pStyle w:val="Odstavekseznama"/>
              <w:numPr>
                <w:ilvl w:val="0"/>
                <w:numId w:val="27"/>
              </w:numPr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Phillips, S. (1999).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 xml:space="preserve">Drama with Children. </w:t>
            </w:r>
            <w:r w:rsidRPr="00672420">
              <w:rPr>
                <w:rFonts w:eastAsia="Times New Roman" w:cstheme="majorHAnsi"/>
                <w:lang w:val="en-GB"/>
              </w:rPr>
              <w:t>Oxford: OUP.</w:t>
            </w:r>
          </w:p>
          <w:p w14:paraId="660A3538" w14:textId="10D205D5" w:rsidR="00385ABA" w:rsidRPr="00F301D2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proofErr w:type="spellStart"/>
            <w:r w:rsidRPr="00672420">
              <w:rPr>
                <w:rFonts w:eastAsia="Times New Roman" w:cstheme="majorHAnsi"/>
                <w:lang w:val="en-GB"/>
              </w:rPr>
              <w:t>Whiteson</w:t>
            </w:r>
            <w:proofErr w:type="spellEnd"/>
            <w:r w:rsidRPr="00672420">
              <w:rPr>
                <w:rFonts w:eastAsia="Times New Roman" w:cstheme="majorHAnsi"/>
                <w:lang w:val="en-GB"/>
              </w:rPr>
              <w:t>, V. (</w:t>
            </w:r>
            <w:proofErr w:type="gramStart"/>
            <w:r w:rsidRPr="00672420">
              <w:rPr>
                <w:rFonts w:eastAsia="Times New Roman" w:cstheme="majorHAnsi"/>
                <w:lang w:val="en-GB"/>
              </w:rPr>
              <w:t>ed</w:t>
            </w:r>
            <w:proofErr w:type="gramEnd"/>
            <w:r w:rsidRPr="00672420">
              <w:rPr>
                <w:rFonts w:eastAsia="Times New Roman" w:cstheme="majorHAnsi"/>
                <w:lang w:val="en-GB"/>
              </w:rPr>
              <w:t xml:space="preserve">.). (1996).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New Ways of Using Drama and Literature in Language Teaching</w:t>
            </w:r>
            <w:r w:rsidRPr="00672420">
              <w:rPr>
                <w:rFonts w:eastAsia="Times New Roman" w:cstheme="majorHAnsi"/>
                <w:lang w:val="en-GB"/>
              </w:rPr>
              <w:t xml:space="preserve">. Alexandria, Virginia: TESOL. </w:t>
            </w:r>
          </w:p>
          <w:p w14:paraId="7AEAA586" w14:textId="7F248C7C" w:rsidR="1CD7361B" w:rsidRPr="00F301D2" w:rsidRDefault="1CD7361B" w:rsidP="00672420">
            <w:pPr>
              <w:pStyle w:val="Odstavekseznama"/>
              <w:numPr>
                <w:ilvl w:val="0"/>
                <w:numId w:val="27"/>
              </w:numPr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Wright, A. (1995).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Storytelling with Children</w:t>
            </w:r>
            <w:r w:rsidRPr="00672420">
              <w:rPr>
                <w:rFonts w:eastAsia="Times New Roman" w:cstheme="majorHAnsi"/>
                <w:lang w:val="en-GB"/>
              </w:rPr>
              <w:t>. Oxford: OUP.</w:t>
            </w:r>
          </w:p>
          <w:p w14:paraId="403F2698" w14:textId="42AE082E" w:rsidR="00385ABA" w:rsidRPr="00672420" w:rsidRDefault="2E10778B" w:rsidP="00672420">
            <w:pPr>
              <w:pStyle w:val="Odstavekseznam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theme="majorHAnsi"/>
                <w:lang w:val="en-GB"/>
              </w:rPr>
            </w:pPr>
            <w:r w:rsidRPr="00672420">
              <w:rPr>
                <w:rFonts w:eastAsia="Times New Roman" w:cstheme="majorHAnsi"/>
                <w:lang w:val="en-GB"/>
              </w:rPr>
              <w:t xml:space="preserve">Wright, A. (1997). </w:t>
            </w:r>
            <w:r w:rsidRPr="00672420">
              <w:rPr>
                <w:rFonts w:eastAsia="Times New Roman" w:cstheme="majorHAnsi"/>
                <w:i/>
                <w:iCs/>
                <w:lang w:val="en-GB"/>
              </w:rPr>
              <w:t>Creating Stories with Children</w:t>
            </w:r>
            <w:r w:rsidRPr="00672420">
              <w:rPr>
                <w:rFonts w:eastAsia="Times New Roman" w:cstheme="majorHAnsi"/>
                <w:lang w:val="en-GB"/>
              </w:rPr>
              <w:t>. Oxford: OUP.</w:t>
            </w:r>
          </w:p>
        </w:tc>
      </w:tr>
      <w:tr w:rsidR="00385ABA" w:rsidRPr="00B10E06" w14:paraId="463CAFE9" w14:textId="77777777" w:rsidTr="00E06E4E">
        <w:trPr>
          <w:trHeight w:val="73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E0A00" w14:textId="77777777" w:rsidR="00385ABA" w:rsidRPr="00B10E06" w:rsidRDefault="00385ABA" w:rsidP="00B84790">
            <w:pPr>
              <w:rPr>
                <w:rFonts w:cs="Calibri"/>
                <w:b/>
                <w:bCs/>
              </w:rPr>
            </w:pPr>
          </w:p>
          <w:p w14:paraId="54626090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Cilji in kompetence:</w:t>
            </w:r>
          </w:p>
        </w:tc>
        <w:tc>
          <w:tcPr>
            <w:tcW w:w="422" w:type="dxa"/>
          </w:tcPr>
          <w:p w14:paraId="5D1F67DA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FF37C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628C94FE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Objectives and competences:</w:t>
            </w:r>
          </w:p>
        </w:tc>
      </w:tr>
      <w:tr w:rsidR="00385ABA" w:rsidRPr="00B10E06" w14:paraId="22045931" w14:textId="77777777" w:rsidTr="00E06E4E">
        <w:trPr>
          <w:trHeight w:val="1838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D1B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r w:rsidRPr="00B10E06">
              <w:rPr>
                <w:rFonts w:cs="Calibri"/>
                <w:u w:val="single"/>
              </w:rPr>
              <w:t>Cilji:</w:t>
            </w:r>
          </w:p>
          <w:p w14:paraId="17419806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Študenti:</w:t>
            </w:r>
          </w:p>
          <w:p w14:paraId="4A71CF08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spoznavajo m</w:t>
            </w:r>
            <w:r w:rsidRPr="00B10E06">
              <w:rPr>
                <w:rFonts w:eastAsia="Times New Roman" w:cs="Calibri"/>
                <w:color w:val="000000"/>
                <w:kern w:val="3"/>
              </w:rPr>
              <w:t>etode in tehnike rabe umetnostnih besedil in dramatizacije pri pouku tujega jezika na razredni stopnji,</w:t>
            </w:r>
          </w:p>
          <w:p w14:paraId="0B20503C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spoznajo značilnosti učnih priprav za vključevanje književnih besedil pri pouku angleščine,</w:t>
            </w:r>
          </w:p>
          <w:p w14:paraId="71B2B79B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spoznajo in znajo uporabiti različne metode prilagajanja književnih gradiv za poučevanje angleščine na zgodnji stopnji,</w:t>
            </w:r>
          </w:p>
          <w:p w14:paraId="703A9CC8" w14:textId="77777777" w:rsidR="00385ABA" w:rsidRPr="00B10E06" w:rsidRDefault="00385ABA" w:rsidP="00385ABA">
            <w:pPr>
              <w:numPr>
                <w:ilvl w:val="0"/>
                <w:numId w:val="20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bCs/>
                <w:kern w:val="3"/>
              </w:rPr>
              <w:t>razširijo svoje znanje o otroški in mladinski književnosti v angleščini.</w:t>
            </w:r>
          </w:p>
          <w:p w14:paraId="139D9F04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</w:p>
          <w:p w14:paraId="20EA27C2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r w:rsidRPr="00B10E06">
              <w:rPr>
                <w:rFonts w:cs="Calibri"/>
                <w:u w:val="single"/>
              </w:rPr>
              <w:t>Splošne kompetence:</w:t>
            </w:r>
          </w:p>
          <w:p w14:paraId="52040602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Študenti:</w:t>
            </w:r>
          </w:p>
          <w:p w14:paraId="7F674DF8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razvijajo zmožnosti celovitega pogleda na vzgojno-izobraževalno prakso,</w:t>
            </w:r>
          </w:p>
          <w:p w14:paraId="39271BBB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lastRenderedPageBreak/>
              <w:t xml:space="preserve">uporabljajo </w:t>
            </w:r>
            <w:r w:rsidRPr="00B10E06">
              <w:rPr>
                <w:rFonts w:eastAsia="SimSun" w:cs="Calibri"/>
                <w:lang w:eastAsia="zh-CN"/>
              </w:rPr>
              <w:t>informacijsko-komunikacijsko tehnologijo</w:t>
            </w:r>
            <w:r w:rsidRPr="00B10E06">
              <w:rPr>
                <w:rFonts w:cs="Calibri"/>
              </w:rPr>
              <w:t xml:space="preserve"> pri iskanju, izbiranju, obdelavi in predstavitvi informacij,</w:t>
            </w:r>
          </w:p>
          <w:p w14:paraId="2C5F997F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se zavedajo potrebe po stalnem izpopolnjevanju že pridobljenega znanja,</w:t>
            </w:r>
          </w:p>
          <w:p w14:paraId="6A905854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ustvarjajo in soustvarjajo učinkovite medčloveške odnose,</w:t>
            </w:r>
          </w:p>
          <w:p w14:paraId="3E997B63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povezujejo pridobljena znanja med različnimi področji,</w:t>
            </w:r>
          </w:p>
          <w:p w14:paraId="211F5BE2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so fleksibilnejši pri opredeljevanju in reševanju konkretnih vprašanj,</w:t>
            </w:r>
          </w:p>
          <w:p w14:paraId="4B14BB8D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imajo večjo sposobnost sporazumevanja, ki izhaja iz razumevanja dveh pogledov in kultur,</w:t>
            </w:r>
            <w:r w:rsidRPr="00B10E06">
              <w:rPr>
                <w:rFonts w:eastAsia="SimSun" w:cs="Calibri"/>
                <w:lang w:eastAsia="zh-CN"/>
              </w:rPr>
              <w:t xml:space="preserve"> </w:t>
            </w:r>
          </w:p>
          <w:p w14:paraId="756BF0E1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eastAsia="SimSun" w:cs="Calibri"/>
                <w:lang w:eastAsia="zh-CN"/>
              </w:rPr>
              <w:t>so sposobni samostojnega pridobivanja znanj in vedenj,</w:t>
            </w:r>
          </w:p>
          <w:p w14:paraId="4904CDB7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se uspešno vključujejo v timsko delo, </w:t>
            </w:r>
          </w:p>
          <w:p w14:paraId="5854C78F" w14:textId="77777777" w:rsidR="00385ABA" w:rsidRPr="00B10E06" w:rsidRDefault="00385ABA" w:rsidP="00385ABA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razvijajo zmožnosti kritičnega razmišljanja.</w:t>
            </w:r>
          </w:p>
          <w:p w14:paraId="4778B03C" w14:textId="77777777" w:rsidR="00385ABA" w:rsidRPr="00B10E06" w:rsidRDefault="00385ABA" w:rsidP="00B84790">
            <w:pPr>
              <w:ind w:left="720"/>
              <w:rPr>
                <w:rFonts w:cs="Calibri"/>
              </w:rPr>
            </w:pPr>
          </w:p>
          <w:p w14:paraId="7C0DCE3A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proofErr w:type="spellStart"/>
            <w:r w:rsidRPr="00B10E06">
              <w:rPr>
                <w:rFonts w:cs="Calibri"/>
                <w:u w:val="single"/>
              </w:rPr>
              <w:t>Predmetnospecifične</w:t>
            </w:r>
            <w:proofErr w:type="spellEnd"/>
            <w:r w:rsidRPr="00B10E06">
              <w:rPr>
                <w:rFonts w:cs="Calibri"/>
                <w:u w:val="single"/>
              </w:rPr>
              <w:t xml:space="preserve"> kompetence:</w:t>
            </w:r>
          </w:p>
          <w:p w14:paraId="38AD7E82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Študenti:</w:t>
            </w:r>
          </w:p>
          <w:p w14:paraId="72DB0961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znajo uporabiti različne strategije in oblike dela pri vključevanju literarnih del v poučevanje angleškega jezika na zgodnji stopnji,</w:t>
            </w:r>
          </w:p>
          <w:p w14:paraId="5803CB5E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 xml:space="preserve">znajo spodbujati samostojno branje in sprejemanje književnih besedil pri najmlajših, </w:t>
            </w:r>
          </w:p>
          <w:p w14:paraId="249DBC2D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znajo ovrednotiti jezikovni razvoj otrok pri uporabi književnih besedil pri pouku angleščine na zgodnji stopnji,</w:t>
            </w:r>
          </w:p>
          <w:p w14:paraId="5248DAD2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so sposobni reševati probleme, povezane z zakonitostmi poučevanja literarno estetskega izražanja pri pouku angleščine na razredni stopnji v skladu s sodobnimi jezikoslovnimi, pedagoškimi, psihološkimi in didaktičnimi teorijami in spoznanji,</w:t>
            </w:r>
          </w:p>
          <w:p w14:paraId="4FFF8746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pridobijo vpogled v temeljna dela otroške in mladinske književnosti v angleščini.</w:t>
            </w:r>
          </w:p>
          <w:p w14:paraId="18F5723B" w14:textId="77777777" w:rsidR="00385ABA" w:rsidRPr="00B10E06" w:rsidRDefault="00385ABA" w:rsidP="00385AB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  <w:r w:rsidRPr="00B10E06">
              <w:rPr>
                <w:rFonts w:cs="Calibri"/>
                <w:color w:val="000000"/>
              </w:rPr>
              <w:t>Razvijejo sposobnost smiselne vključitve prevajanja v poučevanje jezika prek literature.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C0732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0C4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Objectives:</w:t>
            </w:r>
          </w:p>
          <w:p w14:paraId="011BCA24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22267DA1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become familiar with strategies and methods of applying literary works and drama in teaching a foreign language to young learners;</w:t>
            </w:r>
          </w:p>
          <w:p w14:paraId="39AE5CF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become familiar with the characteristics of lesson plans aimed at exploiting literary texts in English language teaching;</w:t>
            </w:r>
          </w:p>
          <w:p w14:paraId="7130D0AC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techniques for adapting reading materials for teaching English to young learners;</w:t>
            </w:r>
          </w:p>
          <w:p w14:paraId="78C23856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enhance their own knowledge of children's literature in English.</w:t>
            </w:r>
          </w:p>
          <w:p w14:paraId="4DF84423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  <w:p w14:paraId="485AC729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General competences:</w:t>
            </w:r>
          </w:p>
          <w:p w14:paraId="5D973E91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Students: </w:t>
            </w:r>
          </w:p>
          <w:p w14:paraId="0E48363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a global understanding of the importance of educational practice,</w:t>
            </w:r>
          </w:p>
          <w:p w14:paraId="03559BC7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lastRenderedPageBreak/>
              <w:t>demonstrate ICT literacy in searching for, selecting, processing and presenting information,</w:t>
            </w:r>
          </w:p>
          <w:p w14:paraId="0645DE10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the awareness of the importance of life-long learning and upgrading the acquired knowledge,</w:t>
            </w:r>
          </w:p>
          <w:p w14:paraId="4164CB3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effectively establish rapport with other people and demonstrate interpersonal communication skills,</w:t>
            </w:r>
          </w:p>
          <w:p w14:paraId="52D456F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exhibit skills in synthesizing knowledge from various fields,</w:t>
            </w:r>
          </w:p>
          <w:p w14:paraId="371A2497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flexibility in defining and solving specific problems,</w:t>
            </w:r>
          </w:p>
          <w:p w14:paraId="00FA984A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demonstrate the ability to communicate with other people based on their insights into two cultures and mindsets, </w:t>
            </w:r>
          </w:p>
          <w:p w14:paraId="28B103C9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exhibit skills for using tools of enquiry and acquiring  knowledge independently,</w:t>
            </w:r>
          </w:p>
          <w:p w14:paraId="29EAF2A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the ability to work in teams,</w:t>
            </w:r>
          </w:p>
          <w:p w14:paraId="356B3A89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critical thinking skills.</w:t>
            </w:r>
          </w:p>
          <w:p w14:paraId="6DB15765" w14:textId="77777777" w:rsidR="00385ABA" w:rsidRPr="00B10E06" w:rsidRDefault="00385ABA" w:rsidP="00B84790">
            <w:pPr>
              <w:ind w:left="720"/>
              <w:rPr>
                <w:rFonts w:cs="Calibri"/>
                <w:lang w:val="en-GB"/>
              </w:rPr>
            </w:pPr>
          </w:p>
          <w:p w14:paraId="4772BA12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Subject-specific competences:</w:t>
            </w:r>
          </w:p>
          <w:p w14:paraId="17593276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53F19E40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the ability to apply different strategies and methods in the application of literary works in teaching English to young learners;</w:t>
            </w:r>
          </w:p>
          <w:p w14:paraId="7750DEBB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demonstrate the ability to encourage reading and reception of literary works;</w:t>
            </w:r>
          </w:p>
          <w:p w14:paraId="747D91D5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evaluate the level of children’s linguistic development in the application of literary texts to teaching English at an early level;</w:t>
            </w:r>
          </w:p>
          <w:p w14:paraId="105099C9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show the capacity to solve problems related to the principles of teaching a foreign language through literature taking into account the contemporary linguistic, pedagogical, psychological and teaching theories and findings;</w:t>
            </w:r>
          </w:p>
          <w:p w14:paraId="7F285BC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gain an insight into the major works of English children’s literature.</w:t>
            </w:r>
          </w:p>
          <w:p w14:paraId="4A56D8FC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Develop the ability to incorporate translation tasks in language teaching through literature.</w:t>
            </w:r>
          </w:p>
          <w:p w14:paraId="00CF0BCD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13421FCF" w14:textId="77777777" w:rsidTr="5D3A285D">
        <w:trPr>
          <w:trHeight w:val="117"/>
        </w:trPr>
        <w:tc>
          <w:tcPr>
            <w:tcW w:w="48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E7C9A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415EF015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489" w:type="dxa"/>
            <w:gridSpan w:val="2"/>
          </w:tcPr>
          <w:p w14:paraId="722D2670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49287FE3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F0234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07C45D76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Intended learning outcomes:</w:t>
            </w:r>
          </w:p>
        </w:tc>
      </w:tr>
      <w:tr w:rsidR="00385ABA" w:rsidRPr="00B10E06" w14:paraId="63998A17" w14:textId="77777777" w:rsidTr="5D3A285D">
        <w:trPr>
          <w:trHeight w:val="1387"/>
        </w:trPr>
        <w:tc>
          <w:tcPr>
            <w:tcW w:w="489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AF48E" w14:textId="77777777" w:rsidR="00385ABA" w:rsidRPr="00B10E06" w:rsidRDefault="00385ABA" w:rsidP="00B84790">
            <w:pPr>
              <w:rPr>
                <w:rFonts w:cs="Calibri"/>
                <w:u w:val="single"/>
              </w:rPr>
            </w:pPr>
            <w:r w:rsidRPr="00B10E06">
              <w:rPr>
                <w:rFonts w:cs="Calibri"/>
                <w:u w:val="single"/>
              </w:rPr>
              <w:lastRenderedPageBreak/>
              <w:t>Znanje in razumevanje:</w:t>
            </w:r>
          </w:p>
          <w:p w14:paraId="0714D9CF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B10E06">
              <w:rPr>
                <w:rFonts w:eastAsia="Times New Roman" w:cs="Calibri"/>
                <w:kern w:val="3"/>
              </w:rPr>
              <w:t>ka</w:t>
            </w:r>
            <w:proofErr w:type="spellEnd"/>
            <w:r w:rsidRPr="00B10E06">
              <w:rPr>
                <w:rFonts w:eastAsia="Times New Roman" w:cs="Calibri"/>
                <w:kern w:val="3"/>
              </w:rPr>
              <w:t>:</w:t>
            </w:r>
          </w:p>
          <w:p w14:paraId="45F4952B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pozna in razume različne metode in oblike dela s književnimi besedili pri poučevanju angleščine na zgodnji stopnji,</w:t>
            </w:r>
          </w:p>
          <w:p w14:paraId="530B6A96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pozna značilnosti učnih priprav za vključevanje pesmic, pravljic in dramskih besedil pri pouku tujega jezika,</w:t>
            </w:r>
          </w:p>
          <w:p w14:paraId="7804DFC5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 xml:space="preserve">razume pomen različnih literarnih zvrsti pri usvajanju angleščine kot tujega jezika, </w:t>
            </w:r>
          </w:p>
          <w:p w14:paraId="6E097C41" w14:textId="77777777" w:rsidR="00385ABA" w:rsidRPr="00B10E06" w:rsidRDefault="00385ABA" w:rsidP="00385ABA">
            <w:pPr>
              <w:numPr>
                <w:ilvl w:val="0"/>
                <w:numId w:val="16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>pozna izbrana dela otroške in mladinske književnosti v angleščini.</w:t>
            </w:r>
          </w:p>
          <w:p w14:paraId="7CF0B4D5" w14:textId="77777777" w:rsidR="00385ABA" w:rsidRPr="00B10E06" w:rsidRDefault="00385ABA" w:rsidP="00B84790">
            <w:pPr>
              <w:rPr>
                <w:rFonts w:cs="Calibri"/>
              </w:rPr>
            </w:pPr>
          </w:p>
          <w:p w14:paraId="39564CE2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B10E06">
              <w:rPr>
                <w:rFonts w:eastAsia="Times New Roman" w:cs="Calibri"/>
                <w:kern w:val="3"/>
                <w:u w:val="single"/>
              </w:rPr>
              <w:t>Uporaba:</w:t>
            </w:r>
          </w:p>
          <w:p w14:paraId="3ED05D88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B10E06">
              <w:rPr>
                <w:rFonts w:eastAsia="Times New Roman" w:cs="Calibri"/>
                <w:kern w:val="3"/>
              </w:rPr>
              <w:t>ka</w:t>
            </w:r>
            <w:proofErr w:type="spellEnd"/>
            <w:r w:rsidRPr="00B10E06">
              <w:rPr>
                <w:rFonts w:eastAsia="Times New Roman" w:cs="Calibri"/>
                <w:kern w:val="3"/>
              </w:rPr>
              <w:t>:</w:t>
            </w:r>
          </w:p>
          <w:p w14:paraId="5AA105AB" w14:textId="77777777" w:rsidR="00385ABA" w:rsidRPr="00B10E06" w:rsidRDefault="00385ABA" w:rsidP="00385ABA">
            <w:pPr>
              <w:numPr>
                <w:ilvl w:val="0"/>
                <w:numId w:val="23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je sposoben/-na ustrezno prilagoditi in uporabiti izbrana književna besedila pri poučevanju angleščine na zgodnji stopnji,</w:t>
            </w:r>
          </w:p>
          <w:p w14:paraId="6E635419" w14:textId="77777777" w:rsidR="00385ABA" w:rsidRPr="00B10E06" w:rsidRDefault="00385ABA" w:rsidP="00385ABA">
            <w:pPr>
              <w:numPr>
                <w:ilvl w:val="0"/>
                <w:numId w:val="23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je sposoben/-na samostojno izdelati učne priprave za vključevanje književnih besedil pri pouku tujega jezika,</w:t>
            </w:r>
          </w:p>
          <w:p w14:paraId="739E4142" w14:textId="77777777" w:rsidR="00385ABA" w:rsidRPr="00B10E06" w:rsidRDefault="00385ABA" w:rsidP="00385ABA">
            <w:pPr>
              <w:numPr>
                <w:ilvl w:val="0"/>
                <w:numId w:val="23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 xml:space="preserve">je sposoben/-na učinkovite rabe maternega oz. tujega jezika pri vključevanju književnih besedil v angleščini. </w:t>
            </w:r>
          </w:p>
          <w:p w14:paraId="193A7CB0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  <w:u w:val="single"/>
              </w:rPr>
            </w:pPr>
          </w:p>
          <w:p w14:paraId="73CE1B37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B10E06">
              <w:rPr>
                <w:rFonts w:eastAsia="Times New Roman" w:cs="Calibri"/>
                <w:kern w:val="3"/>
                <w:u w:val="single"/>
              </w:rPr>
              <w:t>Refleksija:</w:t>
            </w:r>
          </w:p>
          <w:p w14:paraId="44F6FE6C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B10E06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B10E06">
              <w:rPr>
                <w:rFonts w:eastAsia="Times New Roman" w:cs="Calibri"/>
                <w:kern w:val="3"/>
              </w:rPr>
              <w:t>ka</w:t>
            </w:r>
            <w:proofErr w:type="spellEnd"/>
            <w:r w:rsidRPr="00B10E06">
              <w:rPr>
                <w:rFonts w:eastAsia="Times New Roman" w:cs="Calibri"/>
                <w:kern w:val="3"/>
              </w:rPr>
              <w:t>:</w:t>
            </w:r>
          </w:p>
          <w:p w14:paraId="528B4F5F" w14:textId="77777777" w:rsidR="00385ABA" w:rsidRPr="00B10E06" w:rsidRDefault="00385ABA" w:rsidP="00385ABA">
            <w:pPr>
              <w:numPr>
                <w:ilvl w:val="0"/>
                <w:numId w:val="24"/>
              </w:numPr>
              <w:ind w:left="709" w:hanging="283"/>
              <w:rPr>
                <w:rFonts w:cs="Calibri"/>
              </w:rPr>
            </w:pPr>
            <w:r w:rsidRPr="00B10E06">
              <w:rPr>
                <w:rFonts w:cs="Calibri"/>
              </w:rPr>
              <w:t>zna kritično ovrednotiti svoje bralne zmožnosti,</w:t>
            </w:r>
          </w:p>
          <w:p w14:paraId="4570DD0F" w14:textId="77777777" w:rsidR="00385ABA" w:rsidRPr="00B10E06" w:rsidRDefault="00385ABA" w:rsidP="00385ABA">
            <w:pPr>
              <w:numPr>
                <w:ilvl w:val="0"/>
                <w:numId w:val="24"/>
              </w:numPr>
              <w:ind w:left="709" w:hanging="283"/>
              <w:rPr>
                <w:rFonts w:cs="Calibri"/>
              </w:rPr>
            </w:pPr>
            <w:r w:rsidRPr="00B10E06">
              <w:rPr>
                <w:rFonts w:cs="Calibri"/>
              </w:rPr>
              <w:t>zna spremljati otrokov jezikovni razvoj ob uporabi književnih besedil pri pouku tujega jezika,</w:t>
            </w:r>
          </w:p>
          <w:p w14:paraId="15DD515B" w14:textId="77777777" w:rsidR="00385ABA" w:rsidRPr="00B10E06" w:rsidRDefault="00385ABA" w:rsidP="00385ABA">
            <w:pPr>
              <w:numPr>
                <w:ilvl w:val="0"/>
                <w:numId w:val="24"/>
              </w:numPr>
              <w:ind w:left="709" w:hanging="283"/>
              <w:rPr>
                <w:rFonts w:cs="Calibri"/>
              </w:rPr>
            </w:pPr>
            <w:r w:rsidRPr="00B10E06">
              <w:rPr>
                <w:rFonts w:cs="Calibri"/>
              </w:rPr>
              <w:t xml:space="preserve">zna oceniti lastno razumevanje in vlogo osnovnih </w:t>
            </w:r>
            <w:proofErr w:type="spellStart"/>
            <w:r w:rsidRPr="00B10E06">
              <w:rPr>
                <w:rFonts w:cs="Calibri"/>
              </w:rPr>
              <w:t>literarnoteoretskih</w:t>
            </w:r>
            <w:proofErr w:type="spellEnd"/>
            <w:r w:rsidRPr="00B10E06">
              <w:rPr>
                <w:rFonts w:cs="Calibri"/>
              </w:rPr>
              <w:t xml:space="preserve"> načel otroške in mladinske književnosti.</w:t>
            </w:r>
          </w:p>
          <w:p w14:paraId="6686DFC8" w14:textId="77777777" w:rsidR="00385ABA" w:rsidRPr="00B10E06" w:rsidRDefault="00385ABA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</w:p>
          <w:p w14:paraId="5F43DFAF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92938" w14:textId="77777777" w:rsidR="00385ABA" w:rsidRPr="00B10E06" w:rsidRDefault="00385ABA" w:rsidP="00B84790">
            <w:pPr>
              <w:rPr>
                <w:rFonts w:cs="Calibri"/>
              </w:rPr>
            </w:pPr>
          </w:p>
          <w:p w14:paraId="10DF31B9" w14:textId="77777777" w:rsidR="00385ABA" w:rsidRPr="00B10E06" w:rsidRDefault="00385ABA" w:rsidP="00B84790">
            <w:pPr>
              <w:rPr>
                <w:rFonts w:cs="Calibri"/>
              </w:rPr>
            </w:pPr>
          </w:p>
          <w:p w14:paraId="5D833AA8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6E1E91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Knowledge and understanding</w:t>
            </w:r>
            <w:r w:rsidRPr="00B10E06">
              <w:rPr>
                <w:rFonts w:cs="Calibri"/>
                <w:lang w:val="en-GB"/>
              </w:rPr>
              <w:t>:</w:t>
            </w:r>
          </w:p>
          <w:p w14:paraId="31976ADB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18EB26A8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shows familiarity with, and understanding of,  the teaching methods and techniques used in teaching English through literature at an early level;</w:t>
            </w:r>
          </w:p>
          <w:p w14:paraId="1036BF5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aware of the characteristics of lesson plans in which songs, fairy tales and drama texts are used as a language teaching resource;</w:t>
            </w:r>
          </w:p>
          <w:p w14:paraId="1F5845CD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is familiar with the major works in children's literature in English. </w:t>
            </w:r>
          </w:p>
          <w:p w14:paraId="187A9C59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  <w:p w14:paraId="32CCB1C3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Use:</w:t>
            </w:r>
          </w:p>
          <w:p w14:paraId="71CC5EDA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485FC94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apply and adapt selected literary texts for English language teaching purposes;</w:t>
            </w:r>
          </w:p>
          <w:p w14:paraId="1DBA95C5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prepare their own lesson plans for teaching English through literature;</w:t>
            </w:r>
          </w:p>
          <w:p w14:paraId="1A1077A4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show the ability to use a high level of English and their mother tongue presenting and applying literary texts in a foreign language classroom.</w:t>
            </w:r>
          </w:p>
          <w:p w14:paraId="04CA9697" w14:textId="77777777" w:rsidR="00385ABA" w:rsidRPr="00B10E06" w:rsidRDefault="00385ABA" w:rsidP="00B84790">
            <w:pPr>
              <w:rPr>
                <w:rFonts w:cs="Calibri"/>
                <w:u w:val="single"/>
                <w:lang w:val="en-GB"/>
              </w:rPr>
            </w:pPr>
            <w:r w:rsidRPr="00B10E06">
              <w:rPr>
                <w:rFonts w:cs="Calibri"/>
                <w:u w:val="single"/>
                <w:lang w:val="en-GB"/>
              </w:rPr>
              <w:t>Reflection:</w:t>
            </w:r>
          </w:p>
          <w:p w14:paraId="6AFFC152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Students:</w:t>
            </w:r>
          </w:p>
          <w:p w14:paraId="70A855E8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critically evaluate their own reading competences;</w:t>
            </w:r>
          </w:p>
          <w:p w14:paraId="04F48D83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are able to follow and assess the children's linguistic development through the use of literature for English teaching purposes;</w:t>
            </w:r>
          </w:p>
          <w:p w14:paraId="34E5812E" w14:textId="77777777" w:rsidR="00385ABA" w:rsidRPr="00B10E06" w:rsidRDefault="00385ABA" w:rsidP="00E06E4E">
            <w:pPr>
              <w:numPr>
                <w:ilvl w:val="0"/>
                <w:numId w:val="24"/>
              </w:numPr>
              <w:ind w:left="368" w:hanging="283"/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 xml:space="preserve">are able to assess their own understanding of the basic literary principles of children's literature. </w:t>
            </w:r>
          </w:p>
        </w:tc>
      </w:tr>
      <w:tr w:rsidR="00385ABA" w:rsidRPr="00B10E06" w14:paraId="260E02D6" w14:textId="77777777" w:rsidTr="5D3A285D">
        <w:trPr>
          <w:trHeight w:hRule="exact" w:val="81"/>
        </w:trPr>
        <w:tc>
          <w:tcPr>
            <w:tcW w:w="489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8008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3670E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6E1D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64AC4AF2" w14:textId="77777777" w:rsidTr="5D3A285D">
        <w:tc>
          <w:tcPr>
            <w:tcW w:w="48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F9D58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5A93E506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489" w:type="dxa"/>
            <w:gridSpan w:val="2"/>
          </w:tcPr>
          <w:p w14:paraId="76C60FE3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275C8036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440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F5E20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3CBAC88B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Learning and teaching methods:</w:t>
            </w:r>
          </w:p>
        </w:tc>
      </w:tr>
      <w:tr w:rsidR="00385ABA" w:rsidRPr="00B10E06" w14:paraId="1E4C97A0" w14:textId="77777777" w:rsidTr="5D3A285D">
        <w:trPr>
          <w:trHeight w:val="1114"/>
        </w:trPr>
        <w:tc>
          <w:tcPr>
            <w:tcW w:w="48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0692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Predavanja, </w:t>
            </w:r>
          </w:p>
          <w:p w14:paraId="3B3CF504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seminarji, </w:t>
            </w:r>
          </w:p>
          <w:p w14:paraId="2C907C76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delo v manjših skupinah, </w:t>
            </w:r>
          </w:p>
          <w:p w14:paraId="3E0384D2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razgovor/diskusija/debata, </w:t>
            </w:r>
          </w:p>
          <w:p w14:paraId="280B50D8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praktično delo, </w:t>
            </w:r>
          </w:p>
          <w:p w14:paraId="55293F2A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 xml:space="preserve">individualno delo, </w:t>
            </w:r>
          </w:p>
          <w:p w14:paraId="2A692027" w14:textId="77777777" w:rsidR="00385ABA" w:rsidRPr="00B10E06" w:rsidRDefault="00385ABA" w:rsidP="00385ABA">
            <w:pPr>
              <w:numPr>
                <w:ilvl w:val="0"/>
                <w:numId w:val="16"/>
              </w:numPr>
              <w:ind w:hanging="294"/>
              <w:contextualSpacing/>
              <w:rPr>
                <w:rFonts w:cs="Calibri"/>
              </w:rPr>
            </w:pPr>
            <w:r w:rsidRPr="00B10E06">
              <w:rPr>
                <w:rFonts w:cs="Calibri"/>
              </w:rPr>
              <w:t>samostojno učenje.</w:t>
            </w:r>
          </w:p>
          <w:p w14:paraId="1E032F3E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82467" w14:textId="77777777" w:rsidR="00385ABA" w:rsidRPr="00B10E06" w:rsidRDefault="00385ABA" w:rsidP="00B84790">
            <w:pPr>
              <w:rPr>
                <w:rFonts w:cs="Calibri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D2D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Lectures,</w:t>
            </w:r>
          </w:p>
          <w:p w14:paraId="39A407A2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seminar papers,</w:t>
            </w:r>
          </w:p>
          <w:p w14:paraId="64C594FC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working in small groups,</w:t>
            </w:r>
          </w:p>
          <w:p w14:paraId="0AF17E29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interview and discussion,</w:t>
            </w:r>
          </w:p>
          <w:p w14:paraId="6D81B2F9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practical work,</w:t>
            </w:r>
          </w:p>
          <w:p w14:paraId="23BBF09F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individual work</w:t>
            </w:r>
          </w:p>
          <w:p w14:paraId="7C0AC878" w14:textId="77777777" w:rsidR="00385ABA" w:rsidRPr="00B10E06" w:rsidRDefault="00385ABA" w:rsidP="00385ABA">
            <w:pPr>
              <w:numPr>
                <w:ilvl w:val="0"/>
                <w:numId w:val="25"/>
              </w:num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independent work.</w:t>
            </w:r>
          </w:p>
          <w:p w14:paraId="44B99316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</w:p>
        </w:tc>
      </w:tr>
      <w:tr w:rsidR="00385ABA" w:rsidRPr="00B10E06" w14:paraId="3C9F922D" w14:textId="77777777" w:rsidTr="5D3A285D">
        <w:tc>
          <w:tcPr>
            <w:tcW w:w="34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1866D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676EF15E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>Načini ocenjevanja:</w:t>
            </w:r>
          </w:p>
        </w:tc>
        <w:tc>
          <w:tcPr>
            <w:tcW w:w="24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2E8109" w14:textId="77777777" w:rsidR="00385ABA" w:rsidRPr="00B10E06" w:rsidRDefault="00385ABA" w:rsidP="00B84790">
            <w:pPr>
              <w:rPr>
                <w:rFonts w:cs="Calibri"/>
              </w:rPr>
            </w:pPr>
            <w:r w:rsidRPr="00B10E06">
              <w:rPr>
                <w:rFonts w:cs="Calibri"/>
              </w:rPr>
              <w:t>Delež (v %) /</w:t>
            </w:r>
          </w:p>
          <w:p w14:paraId="61190099" w14:textId="77777777" w:rsidR="00385ABA" w:rsidRPr="00B10E06" w:rsidRDefault="00385ABA" w:rsidP="00B84790">
            <w:pPr>
              <w:rPr>
                <w:rFonts w:cs="Calibri"/>
                <w:b/>
              </w:rPr>
            </w:pPr>
            <w:proofErr w:type="spellStart"/>
            <w:r w:rsidRPr="00B10E06">
              <w:rPr>
                <w:rFonts w:cs="Calibri"/>
              </w:rPr>
              <w:t>Weight</w:t>
            </w:r>
            <w:proofErr w:type="spellEnd"/>
            <w:r w:rsidRPr="00B10E06">
              <w:rPr>
                <w:rFonts w:cs="Calibri"/>
              </w:rPr>
              <w:t xml:space="preserve"> (in %)</w:t>
            </w:r>
          </w:p>
        </w:tc>
        <w:tc>
          <w:tcPr>
            <w:tcW w:w="391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8CE9E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</w:p>
          <w:p w14:paraId="795B3F7D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b/>
                <w:lang w:val="en-GB"/>
              </w:rPr>
              <w:t>Assessment:</w:t>
            </w:r>
          </w:p>
        </w:tc>
      </w:tr>
      <w:tr w:rsidR="00385ABA" w:rsidRPr="00B10E06" w14:paraId="7E9F4997" w14:textId="77777777" w:rsidTr="5D3A285D">
        <w:trPr>
          <w:trHeight w:val="797"/>
        </w:trPr>
        <w:tc>
          <w:tcPr>
            <w:tcW w:w="34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9440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lastRenderedPageBreak/>
              <w:t>seminar:</w:t>
            </w:r>
          </w:p>
          <w:p w14:paraId="2DBF352A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proofErr w:type="spellStart"/>
            <w:r w:rsidRPr="00B10E06">
              <w:rPr>
                <w:rFonts w:cs="Calibri"/>
              </w:rPr>
              <w:t>portfolio</w:t>
            </w:r>
            <w:proofErr w:type="spellEnd"/>
            <w:r w:rsidRPr="00B10E06">
              <w:rPr>
                <w:rFonts w:cs="Calibri"/>
              </w:rPr>
              <w:t xml:space="preserve"> integrirane prakse:</w:t>
            </w:r>
          </w:p>
          <w:p w14:paraId="1B6764E7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>pisni izpit:</w:t>
            </w:r>
          </w:p>
          <w:p w14:paraId="6896A0D2" w14:textId="77777777" w:rsidR="00385ABA" w:rsidRPr="00B10E06" w:rsidRDefault="00385ABA" w:rsidP="00385ABA">
            <w:pPr>
              <w:numPr>
                <w:ilvl w:val="0"/>
                <w:numId w:val="19"/>
              </w:numPr>
              <w:rPr>
                <w:rFonts w:cs="Calibri"/>
              </w:rPr>
            </w:pPr>
            <w:r w:rsidRPr="00B10E06">
              <w:rPr>
                <w:rFonts w:cs="Calibri"/>
              </w:rPr>
              <w:t xml:space="preserve">ustni izpit: </w:t>
            </w:r>
          </w:p>
          <w:p w14:paraId="75A48D40" w14:textId="77777777" w:rsidR="00385ABA" w:rsidRPr="00B10E06" w:rsidRDefault="00385ABA" w:rsidP="00B84790">
            <w:pPr>
              <w:ind w:left="1428"/>
              <w:rPr>
                <w:rFonts w:cs="Calibri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BBED8" w14:textId="49EEC394" w:rsidR="00385ABA" w:rsidRPr="00B10E06" w:rsidRDefault="00385ABA" w:rsidP="00E06E4E">
            <w:pPr>
              <w:jc w:val="center"/>
              <w:rPr>
                <w:rFonts w:cs="Calibri"/>
              </w:rPr>
            </w:pPr>
            <w:bookmarkStart w:id="0" w:name="_GoBack"/>
            <w:r w:rsidRPr="00B10E06">
              <w:rPr>
                <w:rFonts w:cs="Calibri"/>
              </w:rPr>
              <w:t>10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%,</w:t>
            </w:r>
          </w:p>
          <w:p w14:paraId="57654234" w14:textId="7E2EDC9E" w:rsidR="00385ABA" w:rsidRPr="00B10E06" w:rsidRDefault="00385ABA" w:rsidP="00E06E4E">
            <w:pPr>
              <w:jc w:val="center"/>
              <w:rPr>
                <w:rFonts w:cs="Calibri"/>
              </w:rPr>
            </w:pPr>
            <w:r w:rsidRPr="00B10E06">
              <w:rPr>
                <w:rFonts w:cs="Calibri"/>
              </w:rPr>
              <w:t>20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%,</w:t>
            </w:r>
          </w:p>
          <w:p w14:paraId="62A9A7A5" w14:textId="66D29B9F" w:rsidR="00385ABA" w:rsidRPr="00B10E06" w:rsidRDefault="00385ABA" w:rsidP="00E06E4E">
            <w:pPr>
              <w:jc w:val="center"/>
              <w:rPr>
                <w:rFonts w:cs="Calibri"/>
              </w:rPr>
            </w:pPr>
            <w:r w:rsidRPr="00B10E06">
              <w:rPr>
                <w:rFonts w:cs="Calibri"/>
              </w:rPr>
              <w:t>40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%,</w:t>
            </w:r>
          </w:p>
          <w:p w14:paraId="21914E38" w14:textId="38A91747" w:rsidR="00385ABA" w:rsidRPr="00B10E06" w:rsidRDefault="00385ABA" w:rsidP="00E06E4E">
            <w:pPr>
              <w:jc w:val="center"/>
              <w:rPr>
                <w:rFonts w:cs="Calibri"/>
              </w:rPr>
            </w:pPr>
            <w:r w:rsidRPr="00B10E06">
              <w:rPr>
                <w:rFonts w:cs="Calibri"/>
              </w:rPr>
              <w:t>30</w:t>
            </w:r>
            <w:r w:rsidR="00E06E4E">
              <w:rPr>
                <w:rFonts w:cs="Calibri"/>
              </w:rPr>
              <w:t xml:space="preserve"> </w:t>
            </w:r>
            <w:r w:rsidRPr="00B10E06">
              <w:rPr>
                <w:rFonts w:cs="Calibri"/>
              </w:rPr>
              <w:t>%.</w:t>
            </w:r>
          </w:p>
          <w:bookmarkEnd w:id="0"/>
          <w:p w14:paraId="5E7275AF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</w:tc>
        <w:tc>
          <w:tcPr>
            <w:tcW w:w="3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B561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seminar paper</w:t>
            </w:r>
          </w:p>
          <w:p w14:paraId="3D503F47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training portfolio</w:t>
            </w:r>
          </w:p>
          <w:p w14:paraId="4A9855FE" w14:textId="77777777" w:rsidR="00385ABA" w:rsidRPr="00B10E06" w:rsidRDefault="00385ABA" w:rsidP="00B84790">
            <w:pPr>
              <w:rPr>
                <w:rFonts w:cs="Calibri"/>
                <w:lang w:val="en-GB"/>
              </w:rPr>
            </w:pPr>
            <w:r w:rsidRPr="00B10E06">
              <w:rPr>
                <w:rFonts w:cs="Calibri"/>
                <w:lang w:val="en-GB"/>
              </w:rPr>
              <w:t>written exam</w:t>
            </w:r>
          </w:p>
          <w:p w14:paraId="5127CAE3" w14:textId="77777777" w:rsidR="00385ABA" w:rsidRPr="00B10E06" w:rsidRDefault="00385ABA" w:rsidP="00B84790">
            <w:pPr>
              <w:rPr>
                <w:rFonts w:cs="Calibri"/>
                <w:b/>
                <w:lang w:val="en-GB"/>
              </w:rPr>
            </w:pPr>
            <w:r w:rsidRPr="00B10E06">
              <w:rPr>
                <w:rFonts w:cs="Calibri"/>
                <w:lang w:val="en-GB"/>
              </w:rPr>
              <w:t>oral exam</w:t>
            </w:r>
          </w:p>
        </w:tc>
      </w:tr>
      <w:tr w:rsidR="00385ABA" w:rsidRPr="00B10E06" w14:paraId="7ACD0601" w14:textId="77777777" w:rsidTr="5D3A285D">
        <w:tc>
          <w:tcPr>
            <w:tcW w:w="978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731F9" w14:textId="77777777" w:rsidR="00385ABA" w:rsidRPr="00B10E06" w:rsidRDefault="00385ABA" w:rsidP="00B84790">
            <w:pPr>
              <w:rPr>
                <w:rFonts w:cs="Calibri"/>
                <w:b/>
              </w:rPr>
            </w:pPr>
          </w:p>
          <w:p w14:paraId="3DA4EAB5" w14:textId="77777777" w:rsidR="00385ABA" w:rsidRPr="00B10E06" w:rsidRDefault="00385ABA" w:rsidP="00B84790">
            <w:pPr>
              <w:rPr>
                <w:rFonts w:cs="Calibri"/>
                <w:b/>
              </w:rPr>
            </w:pPr>
            <w:r w:rsidRPr="00B10E06">
              <w:rPr>
                <w:rFonts w:cs="Calibri"/>
                <w:b/>
              </w:rPr>
              <w:t xml:space="preserve">Reference nosilca / </w:t>
            </w:r>
            <w:proofErr w:type="spellStart"/>
            <w:r w:rsidRPr="00B10E06">
              <w:rPr>
                <w:rFonts w:cs="Calibri"/>
                <w:b/>
              </w:rPr>
              <w:t>Lecturer's</w:t>
            </w:r>
            <w:proofErr w:type="spellEnd"/>
            <w:r w:rsidRPr="00B10E06">
              <w:rPr>
                <w:rFonts w:cs="Calibri"/>
                <w:b/>
              </w:rPr>
              <w:t xml:space="preserve"> </w:t>
            </w:r>
            <w:proofErr w:type="spellStart"/>
            <w:r w:rsidRPr="00B10E06">
              <w:rPr>
                <w:rFonts w:cs="Calibri"/>
                <w:b/>
              </w:rPr>
              <w:t>references</w:t>
            </w:r>
            <w:proofErr w:type="spellEnd"/>
            <w:r w:rsidRPr="00B10E06">
              <w:rPr>
                <w:rFonts w:cs="Calibri"/>
                <w:b/>
              </w:rPr>
              <w:t xml:space="preserve">: </w:t>
            </w:r>
          </w:p>
        </w:tc>
      </w:tr>
      <w:tr w:rsidR="00385ABA" w:rsidRPr="00F301D2" w14:paraId="020724ED" w14:textId="77777777" w:rsidTr="5D3A285D">
        <w:tc>
          <w:tcPr>
            <w:tcW w:w="978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02F6" w14:textId="6EFD7AEF" w:rsidR="00385ABA" w:rsidRPr="00F301D2" w:rsidRDefault="78C50631" w:rsidP="00672420">
            <w:pPr>
              <w:pStyle w:val="Odstavekseznama"/>
              <w:numPr>
                <w:ilvl w:val="0"/>
                <w:numId w:val="18"/>
              </w:numPr>
              <w:rPr>
                <w:lang w:val="sl"/>
              </w:rPr>
            </w:pPr>
            <w:r w:rsidRPr="00672420">
              <w:rPr>
                <w:rFonts w:eastAsia="Times New Roman"/>
                <w:lang w:val="sl"/>
              </w:rPr>
              <w:t xml:space="preserve">Benedik, K., Bratož, S.,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Pirih, A. (2021). Knjiga za naročje kot alternativno učno okolje za namene diferenciacije pri pouku tujega jezika. V: S. Rutar, D. Felda, M. Rodela, N. Krmac, M. Marovič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K. Drljić  (ur.), </w:t>
            </w:r>
            <w:r w:rsidRPr="00672420">
              <w:rPr>
                <w:rFonts w:eastAsia="Times New Roman"/>
                <w:i/>
                <w:iCs/>
                <w:lang w:val="sl"/>
              </w:rPr>
              <w:t xml:space="preserve">Prehodi v različnih socialnih in izobraževalnih okoljih =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Transitions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in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different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social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and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educational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environments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r w:rsidRPr="00672420">
              <w:rPr>
                <w:rFonts w:eastAsia="Times New Roman"/>
                <w:lang w:val="sl"/>
              </w:rPr>
              <w:t>(121-138). Koper: Založba Univerze na Primorskem.</w:t>
            </w:r>
          </w:p>
          <w:p w14:paraId="1F410597" w14:textId="080C1F1F" w:rsidR="00385ABA" w:rsidRPr="00F301D2" w:rsidRDefault="78C50631" w:rsidP="00672420">
            <w:pPr>
              <w:pStyle w:val="Odstavekseznama"/>
              <w:numPr>
                <w:ilvl w:val="0"/>
                <w:numId w:val="18"/>
              </w:numPr>
              <w:rPr>
                <w:lang w:val="sl"/>
              </w:rPr>
            </w:pPr>
            <w:r w:rsidRPr="00672420">
              <w:rPr>
                <w:rFonts w:eastAsia="Times New Roman"/>
                <w:lang w:val="sl"/>
              </w:rPr>
              <w:t xml:space="preserve">Žefran, M.,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Pirih, A. (2021). </w:t>
            </w:r>
            <w:proofErr w:type="spellStart"/>
            <w:r w:rsidRPr="00672420">
              <w:rPr>
                <w:rFonts w:eastAsia="Times New Roman"/>
                <w:lang w:val="sl"/>
              </w:rPr>
              <w:t>Classroom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observation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in a </w:t>
            </w:r>
            <w:proofErr w:type="spellStart"/>
            <w:r w:rsidRPr="00672420">
              <w:rPr>
                <w:rFonts w:eastAsia="Times New Roman"/>
                <w:lang w:val="sl"/>
              </w:rPr>
              <w:t>young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learners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' </w:t>
            </w:r>
            <w:proofErr w:type="spellStart"/>
            <w:r w:rsidRPr="00672420">
              <w:rPr>
                <w:rFonts w:eastAsia="Times New Roman"/>
                <w:lang w:val="sl"/>
              </w:rPr>
              <w:t>online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EFL </w:t>
            </w:r>
            <w:proofErr w:type="spellStart"/>
            <w:r w:rsidRPr="00672420">
              <w:rPr>
                <w:rFonts w:eastAsia="Times New Roman"/>
                <w:lang w:val="sl"/>
              </w:rPr>
              <w:t>classroom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: model </w:t>
            </w:r>
            <w:proofErr w:type="spellStart"/>
            <w:r w:rsidRPr="00672420">
              <w:rPr>
                <w:rFonts w:eastAsia="Times New Roman"/>
                <w:lang w:val="sl"/>
              </w:rPr>
              <w:t>evaluation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. V: C. </w:t>
            </w:r>
            <w:proofErr w:type="spellStart"/>
            <w:r w:rsidRPr="00672420">
              <w:rPr>
                <w:rFonts w:eastAsia="Times New Roman"/>
                <w:lang w:val="sl"/>
              </w:rPr>
              <w:t>McDermott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, </w:t>
            </w:r>
            <w:r w:rsidR="00F301D2">
              <w:rPr>
                <w:rFonts w:eastAsia="Times New Roman"/>
                <w:lang w:val="sl"/>
              </w:rPr>
              <w:t>in</w:t>
            </w:r>
            <w:r w:rsidRPr="00672420">
              <w:rPr>
                <w:rFonts w:eastAsia="Times New Roman"/>
                <w:lang w:val="sl"/>
              </w:rPr>
              <w:t xml:space="preserve"> A. Kožuh (ur.).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Educational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  <w:lang w:val="sl"/>
              </w:rPr>
              <w:t>challenges</w:t>
            </w:r>
            <w:proofErr w:type="spellEnd"/>
            <w:r w:rsidRPr="00672420">
              <w:rPr>
                <w:rFonts w:eastAsia="Times New Roman"/>
                <w:i/>
                <w:iCs/>
                <w:lang w:val="sl"/>
              </w:rPr>
              <w:t xml:space="preserve"> </w:t>
            </w:r>
            <w:r w:rsidRPr="00672420">
              <w:rPr>
                <w:rFonts w:eastAsia="Times New Roman"/>
                <w:lang w:val="sl"/>
              </w:rPr>
              <w:t xml:space="preserve">(241-260). Los Angeles: </w:t>
            </w:r>
            <w:proofErr w:type="spellStart"/>
            <w:r w:rsidRPr="00672420">
              <w:rPr>
                <w:rFonts w:eastAsia="Times New Roman"/>
                <w:lang w:val="sl"/>
              </w:rPr>
              <w:t>Department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of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education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, </w:t>
            </w:r>
            <w:proofErr w:type="spellStart"/>
            <w:r w:rsidRPr="00672420">
              <w:rPr>
                <w:rFonts w:eastAsia="Times New Roman"/>
                <w:lang w:val="sl"/>
              </w:rPr>
              <w:t>Antioch</w:t>
            </w:r>
            <w:proofErr w:type="spellEnd"/>
            <w:r w:rsidRPr="00672420">
              <w:rPr>
                <w:rFonts w:eastAsia="Times New Roman"/>
                <w:lang w:val="sl"/>
              </w:rPr>
              <w:t xml:space="preserve"> </w:t>
            </w:r>
            <w:proofErr w:type="spellStart"/>
            <w:r w:rsidRPr="00672420">
              <w:rPr>
                <w:rFonts w:eastAsia="Times New Roman"/>
                <w:lang w:val="sl"/>
              </w:rPr>
              <w:t>University</w:t>
            </w:r>
            <w:proofErr w:type="spellEnd"/>
            <w:r w:rsidRPr="00672420">
              <w:rPr>
                <w:rFonts w:eastAsia="Times New Roman"/>
                <w:lang w:val="sl"/>
              </w:rPr>
              <w:t>.</w:t>
            </w:r>
          </w:p>
          <w:p w14:paraId="7D24220E" w14:textId="5412A88D" w:rsidR="00385ABA" w:rsidRPr="00F301D2" w:rsidRDefault="78C50631" w:rsidP="00672420">
            <w:pPr>
              <w:pStyle w:val="Odstavekseznama"/>
              <w:numPr>
                <w:ilvl w:val="0"/>
                <w:numId w:val="18"/>
              </w:numPr>
            </w:pPr>
            <w:r w:rsidRPr="00672420">
              <w:rPr>
                <w:rFonts w:eastAsia="Times New Roman"/>
              </w:rPr>
              <w:t xml:space="preserve">Pirih, A. (2020). </w:t>
            </w:r>
            <w:proofErr w:type="spellStart"/>
            <w:r w:rsidRPr="00672420">
              <w:rPr>
                <w:rFonts w:eastAsia="Times New Roman"/>
              </w:rPr>
              <w:t>They</w:t>
            </w:r>
            <w:proofErr w:type="spellEnd"/>
            <w:r w:rsidRPr="00672420">
              <w:rPr>
                <w:rFonts w:eastAsia="Times New Roman"/>
              </w:rPr>
              <w:t xml:space="preserve"> do </w:t>
            </w:r>
            <w:proofErr w:type="spellStart"/>
            <w:r w:rsidRPr="00672420">
              <w:rPr>
                <w:rFonts w:eastAsia="Times New Roman"/>
              </w:rPr>
              <w:t>read</w:t>
            </w:r>
            <w:proofErr w:type="spellEnd"/>
            <w:r w:rsidRPr="00672420">
              <w:rPr>
                <w:rFonts w:eastAsia="Times New Roman"/>
              </w:rPr>
              <w:t xml:space="preserve">, </w:t>
            </w:r>
            <w:proofErr w:type="spellStart"/>
            <w:r w:rsidRPr="00672420">
              <w:rPr>
                <w:rFonts w:eastAsia="Times New Roman"/>
              </w:rPr>
              <w:t>after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all</w:t>
            </w:r>
            <w:proofErr w:type="spellEnd"/>
            <w:r w:rsidRPr="00672420">
              <w:rPr>
                <w:rFonts w:eastAsia="Times New Roman"/>
              </w:rPr>
              <w:t xml:space="preserve">: </w:t>
            </w:r>
            <w:proofErr w:type="spellStart"/>
            <w:r w:rsidRPr="00672420">
              <w:rPr>
                <w:rFonts w:eastAsia="Times New Roman"/>
              </w:rPr>
              <w:t>Slovene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primary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school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students</w:t>
            </w:r>
            <w:proofErr w:type="spellEnd"/>
            <w:r w:rsidRPr="00672420">
              <w:rPr>
                <w:rFonts w:eastAsia="Times New Roman"/>
              </w:rPr>
              <w:t xml:space="preserve">' </w:t>
            </w:r>
            <w:proofErr w:type="spellStart"/>
            <w:r w:rsidRPr="00672420">
              <w:rPr>
                <w:rFonts w:eastAsia="Times New Roman"/>
              </w:rPr>
              <w:t>reading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motivation</w:t>
            </w:r>
            <w:proofErr w:type="spellEnd"/>
            <w:r w:rsidRPr="00672420">
              <w:rPr>
                <w:rFonts w:eastAsia="Times New Roman"/>
              </w:rPr>
              <w:t xml:space="preserve"> in EFL. V S. Bratož, A. Pirih </w:t>
            </w:r>
            <w:r w:rsidR="00F301D2">
              <w:rPr>
                <w:rFonts w:eastAsia="Times New Roman"/>
              </w:rPr>
              <w:t>in</w:t>
            </w:r>
            <w:r w:rsidRPr="00672420">
              <w:rPr>
                <w:rFonts w:eastAsia="Times New Roman"/>
              </w:rPr>
              <w:t xml:space="preserve"> A. Kocbek (ur.), </w:t>
            </w:r>
            <w:proofErr w:type="spellStart"/>
            <w:r w:rsidRPr="00672420">
              <w:rPr>
                <w:rFonts w:eastAsia="Times New Roman"/>
                <w:i/>
                <w:iCs/>
              </w:rPr>
              <w:t>Pathways</w:t>
            </w:r>
            <w:proofErr w:type="spellEnd"/>
            <w:r w:rsidRPr="00672420">
              <w:rPr>
                <w:rFonts w:eastAsia="Times New Roman"/>
                <w:i/>
                <w:iCs/>
              </w:rPr>
              <w:t xml:space="preserve"> to </w:t>
            </w:r>
            <w:proofErr w:type="spellStart"/>
            <w:r w:rsidRPr="00672420">
              <w:rPr>
                <w:rFonts w:eastAsia="Times New Roman"/>
                <w:i/>
                <w:iCs/>
              </w:rPr>
              <w:t>plurilingual</w:t>
            </w:r>
            <w:proofErr w:type="spellEnd"/>
            <w:r w:rsidRPr="00672420">
              <w:rPr>
                <w:rFonts w:eastAsia="Times New Roman"/>
                <w:i/>
                <w:iCs/>
              </w:rPr>
              <w:t xml:space="preserve"> </w:t>
            </w:r>
            <w:proofErr w:type="spellStart"/>
            <w:r w:rsidRPr="00672420">
              <w:rPr>
                <w:rFonts w:eastAsia="Times New Roman"/>
                <w:i/>
                <w:iCs/>
              </w:rPr>
              <w:t>education</w:t>
            </w:r>
            <w:proofErr w:type="spellEnd"/>
            <w:r w:rsidRPr="00672420">
              <w:rPr>
                <w:rFonts w:eastAsia="Times New Roman"/>
                <w:i/>
                <w:iCs/>
              </w:rPr>
              <w:t xml:space="preserve"> </w:t>
            </w:r>
            <w:r w:rsidRPr="00672420">
              <w:rPr>
                <w:rFonts w:eastAsia="Times New Roman"/>
              </w:rPr>
              <w:t>(145-165). Koper: Založba Univerze na Primorskem.</w:t>
            </w:r>
          </w:p>
          <w:p w14:paraId="618337F9" w14:textId="465F91C2" w:rsidR="00385ABA" w:rsidRPr="00672420" w:rsidRDefault="78C50631" w:rsidP="00672420">
            <w:pPr>
              <w:pStyle w:val="Odstavekseznama"/>
              <w:numPr>
                <w:ilvl w:val="0"/>
                <w:numId w:val="18"/>
              </w:numPr>
              <w:spacing w:after="120"/>
              <w:rPr>
                <w:rStyle w:val="Hiperpovezava"/>
                <w:lang w:val="en-US"/>
              </w:rPr>
            </w:pPr>
            <w:r w:rsidRPr="00672420">
              <w:rPr>
                <w:rFonts w:eastAsia="Times New Roman"/>
              </w:rPr>
              <w:t xml:space="preserve">Pirih, A. (2019).  </w:t>
            </w:r>
            <w:proofErr w:type="spellStart"/>
            <w:r w:rsidRPr="00672420">
              <w:rPr>
                <w:rFonts w:eastAsia="Times New Roman"/>
              </w:rPr>
              <w:t>Extensive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reading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and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changes</w:t>
            </w:r>
            <w:proofErr w:type="spellEnd"/>
            <w:r w:rsidRPr="00672420">
              <w:rPr>
                <w:rFonts w:eastAsia="Times New Roman"/>
              </w:rPr>
              <w:t xml:space="preserve"> to </w:t>
            </w:r>
            <w:proofErr w:type="spellStart"/>
            <w:r w:rsidRPr="00672420">
              <w:rPr>
                <w:rFonts w:eastAsia="Times New Roman"/>
              </w:rPr>
              <w:t>reading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motivation</w:t>
            </w:r>
            <w:proofErr w:type="spellEnd"/>
            <w:r w:rsidRPr="00672420">
              <w:rPr>
                <w:rFonts w:eastAsia="Times New Roman"/>
              </w:rPr>
              <w:t xml:space="preserve"> in EFL </w:t>
            </w:r>
            <w:proofErr w:type="spellStart"/>
            <w:r w:rsidRPr="00672420">
              <w:rPr>
                <w:rFonts w:eastAsia="Times New Roman"/>
              </w:rPr>
              <w:t>among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Slovene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primary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school</w:t>
            </w:r>
            <w:proofErr w:type="spellEnd"/>
            <w:r w:rsidRPr="00672420">
              <w:rPr>
                <w:rFonts w:eastAsia="Times New Roman"/>
              </w:rPr>
              <w:t xml:space="preserve"> </w:t>
            </w:r>
            <w:proofErr w:type="spellStart"/>
            <w:r w:rsidRPr="00672420">
              <w:rPr>
                <w:rFonts w:eastAsia="Times New Roman"/>
              </w:rPr>
              <w:t>pupils</w:t>
            </w:r>
            <w:proofErr w:type="spellEnd"/>
            <w:r w:rsidRPr="00672420">
              <w:rPr>
                <w:rFonts w:eastAsia="Times New Roman"/>
              </w:rPr>
              <w:t xml:space="preserve">. </w:t>
            </w:r>
            <w:r w:rsidRPr="00672420">
              <w:rPr>
                <w:rFonts w:eastAsia="Times New Roman"/>
                <w:i/>
                <w:iCs/>
              </w:rPr>
              <w:t>Revija za elementarno izobraževanje. 12</w:t>
            </w:r>
            <w:r w:rsidRPr="00672420">
              <w:rPr>
                <w:rFonts w:eastAsia="Times New Roman"/>
              </w:rPr>
              <w:t>(4),</w:t>
            </w:r>
            <w:r w:rsidRPr="00672420">
              <w:rPr>
                <w:rFonts w:eastAsia="Times New Roman"/>
                <w:i/>
                <w:iCs/>
              </w:rPr>
              <w:t xml:space="preserve"> </w:t>
            </w:r>
            <w:r w:rsidRPr="00672420">
              <w:rPr>
                <w:rFonts w:eastAsia="Times New Roman"/>
              </w:rPr>
              <w:t xml:space="preserve">291-314. </w:t>
            </w:r>
            <w:hyperlink r:id="rId7" w:history="1">
              <w:r w:rsidRPr="00672420">
                <w:rPr>
                  <w:rStyle w:val="Hiperpovezava"/>
                  <w:rFonts w:eastAsia="Times New Roman"/>
                  <w:lang w:val="en-US"/>
                </w:rPr>
                <w:t>https://doi.org/10.18690/rei.12.4.291-314.2019</w:t>
              </w:r>
            </w:hyperlink>
          </w:p>
        </w:tc>
      </w:tr>
    </w:tbl>
    <w:p w14:paraId="1503D8AA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9227F"/>
    <w:multiLevelType w:val="hybridMultilevel"/>
    <w:tmpl w:val="F3B4FA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6D4"/>
    <w:multiLevelType w:val="hybridMultilevel"/>
    <w:tmpl w:val="B76EAB7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45CBBD"/>
    <w:multiLevelType w:val="hybridMultilevel"/>
    <w:tmpl w:val="4D22972A"/>
    <w:lvl w:ilvl="0" w:tplc="996C2C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1122F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0C4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32C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C0A5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86BD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9C79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89F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A620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5F79"/>
    <w:multiLevelType w:val="hybridMultilevel"/>
    <w:tmpl w:val="FEC2E78C"/>
    <w:lvl w:ilvl="0" w:tplc="85242E5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CB61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C4F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B0E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B6B4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FC3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F49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44D0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3040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C0A42"/>
    <w:multiLevelType w:val="hybridMultilevel"/>
    <w:tmpl w:val="6D1AFD56"/>
    <w:lvl w:ilvl="0" w:tplc="67FC966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DFB54"/>
    <w:multiLevelType w:val="hybridMultilevel"/>
    <w:tmpl w:val="4B8C93C8"/>
    <w:lvl w:ilvl="0" w:tplc="0AF6C1F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A4E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E660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40AD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82AB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BC19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A4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C0A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608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369BA"/>
    <w:multiLevelType w:val="hybridMultilevel"/>
    <w:tmpl w:val="B080AC7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05729A"/>
    <w:multiLevelType w:val="hybridMultilevel"/>
    <w:tmpl w:val="C2583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65FA91"/>
    <w:multiLevelType w:val="hybridMultilevel"/>
    <w:tmpl w:val="7390D536"/>
    <w:lvl w:ilvl="0" w:tplc="21F057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70C1E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AC2F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006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EAEE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28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C4C5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0C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88C4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50013"/>
    <w:multiLevelType w:val="hybridMultilevel"/>
    <w:tmpl w:val="E83AB0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2AEBF"/>
    <w:multiLevelType w:val="hybridMultilevel"/>
    <w:tmpl w:val="97B201C4"/>
    <w:lvl w:ilvl="0" w:tplc="0DBAEFD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7181C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0E09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84AF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4A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DE3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60E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433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269B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3CDC3"/>
    <w:multiLevelType w:val="hybridMultilevel"/>
    <w:tmpl w:val="E7F07E8C"/>
    <w:lvl w:ilvl="0" w:tplc="62B8A6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5C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1A0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809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4828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5AE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AD3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D68C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721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15C0C"/>
    <w:multiLevelType w:val="hybridMultilevel"/>
    <w:tmpl w:val="6C985F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4FCF2E"/>
    <w:multiLevelType w:val="hybridMultilevel"/>
    <w:tmpl w:val="7B00330E"/>
    <w:lvl w:ilvl="0" w:tplc="1396D6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8AD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DA97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24F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BA84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962B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6C0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309B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90E9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74CB6"/>
    <w:multiLevelType w:val="hybridMultilevel"/>
    <w:tmpl w:val="621AFA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28752B"/>
    <w:multiLevelType w:val="hybridMultilevel"/>
    <w:tmpl w:val="F4BEBFCE"/>
    <w:lvl w:ilvl="0" w:tplc="B61E2A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674C9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2A3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AEC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0CF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6671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3A14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F05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D00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D3CA"/>
    <w:multiLevelType w:val="hybridMultilevel"/>
    <w:tmpl w:val="46F82F28"/>
    <w:lvl w:ilvl="0" w:tplc="7F0C4E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26A6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7CE9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98E0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06A4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084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AF3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2B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080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1C"/>
    <w:multiLevelType w:val="hybridMultilevel"/>
    <w:tmpl w:val="A5D8D2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CCF0AB"/>
    <w:multiLevelType w:val="hybridMultilevel"/>
    <w:tmpl w:val="79122560"/>
    <w:lvl w:ilvl="0" w:tplc="39668DC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C185F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7E93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C2A6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86E3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F270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20D9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F629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E29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FD2803"/>
    <w:multiLevelType w:val="hybridMultilevel"/>
    <w:tmpl w:val="09882B68"/>
    <w:lvl w:ilvl="0" w:tplc="817CED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8EC8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90D0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459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1EBD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AC4A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06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3A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21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66767"/>
    <w:multiLevelType w:val="hybridMultilevel"/>
    <w:tmpl w:val="6ACEC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CDD66"/>
    <w:multiLevelType w:val="hybridMultilevel"/>
    <w:tmpl w:val="865CF902"/>
    <w:lvl w:ilvl="0" w:tplc="69E27AD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02C37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121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4AE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6A12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D42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1263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D48B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CC6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EE82B"/>
    <w:multiLevelType w:val="hybridMultilevel"/>
    <w:tmpl w:val="21260CFC"/>
    <w:lvl w:ilvl="0" w:tplc="91F00C3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88AD1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26BF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C4FA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2288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C47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46E1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6B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CE2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C4E1E4"/>
    <w:multiLevelType w:val="hybridMultilevel"/>
    <w:tmpl w:val="F080FE22"/>
    <w:lvl w:ilvl="0" w:tplc="26F6170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A07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52E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16C4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0E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76D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7F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781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FC4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FF859"/>
    <w:multiLevelType w:val="hybridMultilevel"/>
    <w:tmpl w:val="293C33F2"/>
    <w:lvl w:ilvl="0" w:tplc="47944B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0CC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C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6CE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A0B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A6B4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A09C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E12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07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63533"/>
    <w:multiLevelType w:val="hybridMultilevel"/>
    <w:tmpl w:val="41B2CE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240005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24000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03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240005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24000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03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240005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num w:numId="1">
    <w:abstractNumId w:val="22"/>
  </w:num>
  <w:num w:numId="2">
    <w:abstractNumId w:val="25"/>
  </w:num>
  <w:num w:numId="3">
    <w:abstractNumId w:val="8"/>
  </w:num>
  <w:num w:numId="4">
    <w:abstractNumId w:val="10"/>
  </w:num>
  <w:num w:numId="5">
    <w:abstractNumId w:val="2"/>
  </w:num>
  <w:num w:numId="6">
    <w:abstractNumId w:val="20"/>
  </w:num>
  <w:num w:numId="7">
    <w:abstractNumId w:val="15"/>
  </w:num>
  <w:num w:numId="8">
    <w:abstractNumId w:val="13"/>
  </w:num>
  <w:num w:numId="9">
    <w:abstractNumId w:val="24"/>
  </w:num>
  <w:num w:numId="10">
    <w:abstractNumId w:val="5"/>
  </w:num>
  <w:num w:numId="11">
    <w:abstractNumId w:val="18"/>
  </w:num>
  <w:num w:numId="12">
    <w:abstractNumId w:val="11"/>
  </w:num>
  <w:num w:numId="13">
    <w:abstractNumId w:val="3"/>
  </w:num>
  <w:num w:numId="14">
    <w:abstractNumId w:val="26"/>
  </w:num>
  <w:num w:numId="15">
    <w:abstractNumId w:val="16"/>
  </w:num>
  <w:num w:numId="16">
    <w:abstractNumId w:val="12"/>
  </w:num>
  <w:num w:numId="17">
    <w:abstractNumId w:val="0"/>
  </w:num>
  <w:num w:numId="18">
    <w:abstractNumId w:val="6"/>
  </w:num>
  <w:num w:numId="19">
    <w:abstractNumId w:val="27"/>
  </w:num>
  <w:num w:numId="20">
    <w:abstractNumId w:val="7"/>
  </w:num>
  <w:num w:numId="21">
    <w:abstractNumId w:val="21"/>
  </w:num>
  <w:num w:numId="22">
    <w:abstractNumId w:val="9"/>
  </w:num>
  <w:num w:numId="23">
    <w:abstractNumId w:val="17"/>
  </w:num>
  <w:num w:numId="24">
    <w:abstractNumId w:val="1"/>
  </w:num>
  <w:num w:numId="25">
    <w:abstractNumId w:val="19"/>
  </w:num>
  <w:num w:numId="26">
    <w:abstractNumId w:val="4"/>
  </w:num>
  <w:num w:numId="27">
    <w:abstractNumId w:val="1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1DF"/>
    <w:rsid w:val="00054F2D"/>
    <w:rsid w:val="00064C6D"/>
    <w:rsid w:val="00385ABA"/>
    <w:rsid w:val="003F0029"/>
    <w:rsid w:val="00520ECB"/>
    <w:rsid w:val="00672420"/>
    <w:rsid w:val="00871A90"/>
    <w:rsid w:val="00940564"/>
    <w:rsid w:val="009B21DF"/>
    <w:rsid w:val="009D548B"/>
    <w:rsid w:val="00AF08FA"/>
    <w:rsid w:val="00B67DC3"/>
    <w:rsid w:val="00E06E4E"/>
    <w:rsid w:val="00F301D2"/>
    <w:rsid w:val="02FA9638"/>
    <w:rsid w:val="03B274BF"/>
    <w:rsid w:val="06078B20"/>
    <w:rsid w:val="0668ACA1"/>
    <w:rsid w:val="1CD7361B"/>
    <w:rsid w:val="23880CA4"/>
    <w:rsid w:val="257581DC"/>
    <w:rsid w:val="2E10778B"/>
    <w:rsid w:val="2E7171C1"/>
    <w:rsid w:val="37FC43F2"/>
    <w:rsid w:val="39FC1D8C"/>
    <w:rsid w:val="47CD993E"/>
    <w:rsid w:val="4ABC476A"/>
    <w:rsid w:val="5D3A285D"/>
    <w:rsid w:val="5DFA94DA"/>
    <w:rsid w:val="66AF8772"/>
    <w:rsid w:val="6E76954A"/>
    <w:rsid w:val="77678F47"/>
    <w:rsid w:val="78C50631"/>
    <w:rsid w:val="7E47B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F349A"/>
  <w15:chartTrackingRefBased/>
  <w15:docId w15:val="{A898BF33-0BC0-4885-821D-4306A69D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5ABA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056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05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8690/rei.12.4.291-314.2019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ribd.com/document/282566553/Scaffolding-children-s-learning-through-story-and-drama-by-Carol-Read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doi.org/10.48694/zif.3613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BCEDDC4-458B-42C3-8AEB-12315BD748AC}"/>
</file>

<file path=customXml/itemProps2.xml><?xml version="1.0" encoding="utf-8"?>
<ds:datastoreItem xmlns:ds="http://schemas.openxmlformats.org/officeDocument/2006/customXml" ds:itemID="{EF8D541C-CC91-4F29-A4BF-54BA0CA9366F}"/>
</file>

<file path=customXml/itemProps3.xml><?xml version="1.0" encoding="utf-8"?>
<ds:datastoreItem xmlns:ds="http://schemas.openxmlformats.org/officeDocument/2006/customXml" ds:itemID="{C1FDADBD-0B08-4E3E-B6A3-6B651052E7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1752</Words>
  <Characters>9993</Characters>
  <Application>Microsoft Office Word</Application>
  <DocSecurity>0</DocSecurity>
  <Lines>83</Lines>
  <Paragraphs>23</Paragraphs>
  <ScaleCrop>false</ScaleCrop>
  <Company/>
  <LinksUpToDate>false</LinksUpToDate>
  <CharactersWithSpaces>11722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8</cp:revision>
  <dcterms:created xsi:type="dcterms:W3CDTF">2023-09-19T07:19:00Z</dcterms:created>
  <dcterms:modified xsi:type="dcterms:W3CDTF">2023-09-21T14:52:00Z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16469000</vt:r8>
  </property>
</Properties>
</file>